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Light1"/>
        <w:tblW w:w="10910" w:type="dxa"/>
        <w:tblLook w:val="0000" w:firstRow="0" w:lastRow="0" w:firstColumn="0" w:lastColumn="0" w:noHBand="0" w:noVBand="0"/>
      </w:tblPr>
      <w:tblGrid>
        <w:gridCol w:w="2547"/>
        <w:gridCol w:w="2976"/>
        <w:gridCol w:w="2410"/>
        <w:gridCol w:w="142"/>
        <w:gridCol w:w="2835"/>
      </w:tblGrid>
      <w:tr w:rsidR="009E72F3" w:rsidRPr="002C0F8C" w14:paraId="65809365" w14:textId="77777777" w:rsidTr="00156C96">
        <w:tc>
          <w:tcPr>
            <w:tcW w:w="2547" w:type="dxa"/>
            <w:tcBorders>
              <w:bottom w:val="single" w:sz="4" w:space="0" w:color="FFFFFF" w:themeColor="background1"/>
              <w:right w:val="single" w:sz="4" w:space="0" w:color="FFFFFF" w:themeColor="background1"/>
            </w:tcBorders>
            <w:shd w:val="clear" w:color="auto" w:fill="7030A0"/>
            <w:vAlign w:val="center"/>
          </w:tcPr>
          <w:p w14:paraId="08198A28" w14:textId="77777777" w:rsidR="009E72F3" w:rsidRPr="002C0F8C" w:rsidRDefault="009E72F3" w:rsidP="00577C85">
            <w:pPr>
              <w:pStyle w:val="TableHeading"/>
              <w:spacing w:after="120"/>
              <w:ind w:left="22"/>
              <w:rPr>
                <w:rFonts w:asciiTheme="minorHAnsi" w:hAnsiTheme="minorHAnsi" w:cstheme="minorHAnsi"/>
                <w:color w:val="FFFFFF" w:themeColor="background1"/>
              </w:rPr>
            </w:pPr>
            <w:r w:rsidRPr="002C0F8C">
              <w:rPr>
                <w:rFonts w:asciiTheme="minorHAnsi" w:hAnsiTheme="minorHAnsi" w:cstheme="minorHAnsi"/>
                <w:color w:val="FFFFFF" w:themeColor="background1"/>
              </w:rPr>
              <w:t>Job Title</w:t>
            </w:r>
            <w:r w:rsidR="00F36BBF">
              <w:rPr>
                <w:rFonts w:asciiTheme="minorHAnsi" w:hAnsiTheme="minorHAnsi" w:cstheme="minorHAnsi"/>
                <w:color w:val="FFFFFF" w:themeColor="background1"/>
              </w:rPr>
              <w:t>:</w:t>
            </w:r>
          </w:p>
        </w:tc>
        <w:tc>
          <w:tcPr>
            <w:tcW w:w="8363" w:type="dxa"/>
            <w:gridSpan w:val="4"/>
            <w:tcBorders>
              <w:left w:val="single" w:sz="4" w:space="0" w:color="FFFFFF" w:themeColor="background1"/>
            </w:tcBorders>
            <w:vAlign w:val="center"/>
          </w:tcPr>
          <w:p w14:paraId="56D5DCB3" w14:textId="70F8972F" w:rsidR="009E72F3" w:rsidRPr="00434B94" w:rsidRDefault="000924E6" w:rsidP="00E62611">
            <w:pPr>
              <w:pStyle w:val="TableHeading"/>
              <w:spacing w:after="120"/>
              <w:ind w:left="0"/>
              <w:rPr>
                <w:rFonts w:asciiTheme="minorHAnsi" w:hAnsiTheme="minorHAnsi" w:cstheme="minorHAnsi"/>
                <w:b w:val="0"/>
                <w:bCs w:val="0"/>
                <w:color w:val="808080" w:themeColor="background1" w:themeShade="80"/>
              </w:rPr>
            </w:pPr>
            <w:r w:rsidRPr="000924E6">
              <w:rPr>
                <w:rFonts w:asciiTheme="minorHAnsi" w:hAnsiTheme="minorHAnsi" w:cstheme="minorHAnsi"/>
                <w:b w:val="0"/>
                <w:bCs w:val="0"/>
                <w:color w:val="808080" w:themeColor="background1" w:themeShade="80"/>
              </w:rPr>
              <w:t>Radiosurgery Healthcare Assistant</w:t>
            </w:r>
          </w:p>
        </w:tc>
      </w:tr>
      <w:tr w:rsidR="00616679" w:rsidRPr="002C0F8C" w14:paraId="3F54C922" w14:textId="77777777" w:rsidTr="00156C96">
        <w:tc>
          <w:tcPr>
            <w:tcW w:w="2547" w:type="dxa"/>
            <w:tcBorders>
              <w:bottom w:val="single" w:sz="4" w:space="0" w:color="FFFFFF" w:themeColor="background1"/>
              <w:right w:val="single" w:sz="4" w:space="0" w:color="FFFFFF" w:themeColor="background1"/>
            </w:tcBorders>
            <w:shd w:val="clear" w:color="auto" w:fill="7030A0"/>
            <w:vAlign w:val="center"/>
          </w:tcPr>
          <w:p w14:paraId="10A377C4" w14:textId="77777777" w:rsidR="00616679" w:rsidRPr="002C0F8C" w:rsidRDefault="00F36BBF" w:rsidP="00577C85">
            <w:pPr>
              <w:pStyle w:val="TableHeading"/>
              <w:spacing w:after="120"/>
              <w:ind w:left="22"/>
              <w:rPr>
                <w:rFonts w:asciiTheme="minorHAnsi" w:hAnsiTheme="minorHAnsi" w:cstheme="minorHAnsi"/>
                <w:color w:val="FFFFFF" w:themeColor="background1"/>
              </w:rPr>
            </w:pPr>
            <w:r>
              <w:rPr>
                <w:rFonts w:asciiTheme="minorHAnsi" w:hAnsiTheme="minorHAnsi" w:cstheme="minorHAnsi"/>
                <w:color w:val="FFFFFF" w:themeColor="background1"/>
              </w:rPr>
              <w:t xml:space="preserve">Organisational </w:t>
            </w:r>
            <w:r w:rsidR="00616679" w:rsidRPr="002C0F8C">
              <w:rPr>
                <w:rFonts w:asciiTheme="minorHAnsi" w:hAnsiTheme="minorHAnsi" w:cstheme="minorHAnsi"/>
                <w:color w:val="FFFFFF" w:themeColor="background1"/>
              </w:rPr>
              <w:t>Level</w:t>
            </w:r>
            <w:r>
              <w:rPr>
                <w:rFonts w:asciiTheme="minorHAnsi" w:hAnsiTheme="minorHAnsi" w:cstheme="minorHAnsi"/>
                <w:color w:val="FFFFFF" w:themeColor="background1"/>
              </w:rPr>
              <w:t>:</w:t>
            </w:r>
          </w:p>
        </w:tc>
        <w:tc>
          <w:tcPr>
            <w:tcW w:w="8363" w:type="dxa"/>
            <w:gridSpan w:val="4"/>
            <w:tcBorders>
              <w:left w:val="single" w:sz="4" w:space="0" w:color="FFFFFF" w:themeColor="background1"/>
            </w:tcBorders>
            <w:vAlign w:val="center"/>
          </w:tcPr>
          <w:p w14:paraId="6A364728" w14:textId="44393E95" w:rsidR="00616679" w:rsidRPr="00434B94" w:rsidRDefault="000924E6" w:rsidP="00A76634">
            <w:pPr>
              <w:pStyle w:val="TableHeading"/>
              <w:spacing w:after="120"/>
              <w:ind w:left="0"/>
              <w:rPr>
                <w:rFonts w:asciiTheme="minorHAnsi" w:hAnsiTheme="minorHAnsi" w:cstheme="minorHAnsi"/>
                <w:b w:val="0"/>
                <w:bCs w:val="0"/>
                <w:color w:val="808080" w:themeColor="background1" w:themeShade="80"/>
              </w:rPr>
            </w:pPr>
            <w:r>
              <w:rPr>
                <w:rFonts w:asciiTheme="minorHAnsi" w:hAnsiTheme="minorHAnsi" w:cstheme="minorHAnsi"/>
                <w:b w:val="0"/>
                <w:bCs w:val="0"/>
                <w:color w:val="808080" w:themeColor="background1" w:themeShade="80"/>
              </w:rPr>
              <w:t>Team Member</w:t>
            </w:r>
          </w:p>
        </w:tc>
      </w:tr>
      <w:tr w:rsidR="009009DD" w:rsidRPr="002C0F8C" w14:paraId="5996B0CC" w14:textId="77777777" w:rsidTr="00156C96">
        <w:tc>
          <w:tcPr>
            <w:tcW w:w="2547" w:type="dxa"/>
            <w:tcBorders>
              <w:bottom w:val="single" w:sz="4" w:space="0" w:color="FFFFFF" w:themeColor="background1"/>
              <w:right w:val="single" w:sz="4" w:space="0" w:color="FFFFFF" w:themeColor="background1"/>
            </w:tcBorders>
            <w:shd w:val="clear" w:color="auto" w:fill="7030A0"/>
            <w:vAlign w:val="center"/>
          </w:tcPr>
          <w:p w14:paraId="32B50401" w14:textId="77777777" w:rsidR="009009DD" w:rsidRPr="00DC0E9F" w:rsidRDefault="009009DD" w:rsidP="00577C85">
            <w:pPr>
              <w:pStyle w:val="TableHeading"/>
              <w:spacing w:after="120"/>
              <w:ind w:left="22"/>
              <w:rPr>
                <w:rFonts w:asciiTheme="minorHAnsi" w:hAnsiTheme="minorHAnsi" w:cstheme="minorHAnsi"/>
                <w:color w:val="FFFFFF" w:themeColor="background1"/>
              </w:rPr>
            </w:pPr>
            <w:r w:rsidRPr="00DC0E9F">
              <w:rPr>
                <w:rFonts w:asciiTheme="minorHAnsi" w:hAnsiTheme="minorHAnsi" w:cstheme="minorHAnsi"/>
                <w:color w:val="FFFFFF" w:themeColor="background1"/>
              </w:rPr>
              <w:t>Hours</w:t>
            </w:r>
            <w:r w:rsidR="002A4FDA" w:rsidRPr="00DC0E9F">
              <w:rPr>
                <w:rFonts w:asciiTheme="minorHAnsi" w:hAnsiTheme="minorHAnsi" w:cstheme="minorHAnsi"/>
                <w:color w:val="FFFFFF" w:themeColor="background1"/>
              </w:rPr>
              <w:t>:</w:t>
            </w:r>
          </w:p>
        </w:tc>
        <w:tc>
          <w:tcPr>
            <w:tcW w:w="2976" w:type="dxa"/>
            <w:tcBorders>
              <w:left w:val="single" w:sz="4" w:space="0" w:color="FFFFFF" w:themeColor="background1"/>
              <w:right w:val="single" w:sz="4" w:space="0" w:color="FFFFFF"/>
            </w:tcBorders>
            <w:vAlign w:val="center"/>
          </w:tcPr>
          <w:p w14:paraId="65676E5B" w14:textId="5633E6E7" w:rsidR="009009DD" w:rsidRPr="00DC0E9F" w:rsidRDefault="000924E6" w:rsidP="00577C85">
            <w:pPr>
              <w:pStyle w:val="TableHeading"/>
              <w:spacing w:after="120"/>
              <w:ind w:left="30"/>
              <w:rPr>
                <w:rFonts w:asciiTheme="minorHAnsi" w:hAnsiTheme="minorHAnsi" w:cstheme="minorHAnsi"/>
                <w:b w:val="0"/>
                <w:bCs w:val="0"/>
                <w:color w:val="808080" w:themeColor="background1" w:themeShade="80"/>
              </w:rPr>
            </w:pPr>
            <w:r w:rsidRPr="000924E6">
              <w:rPr>
                <w:rFonts w:asciiTheme="minorHAnsi" w:hAnsiTheme="minorHAnsi" w:cstheme="minorHAnsi"/>
                <w:b w:val="0"/>
                <w:bCs w:val="0"/>
                <w:color w:val="808080" w:themeColor="background1" w:themeShade="80"/>
              </w:rPr>
              <w:t>30 (Mon-Fri 7.00am-1.30pm)</w:t>
            </w:r>
          </w:p>
        </w:tc>
        <w:tc>
          <w:tcPr>
            <w:tcW w:w="2552" w:type="dxa"/>
            <w:gridSpan w:val="2"/>
            <w:tcBorders>
              <w:left w:val="single" w:sz="4" w:space="0" w:color="FFFFFF"/>
              <w:bottom w:val="single" w:sz="4" w:space="0" w:color="FFFFFF"/>
              <w:right w:val="single" w:sz="4" w:space="0" w:color="FFFFFF"/>
            </w:tcBorders>
            <w:shd w:val="clear" w:color="auto" w:fill="7030A0"/>
            <w:vAlign w:val="center"/>
          </w:tcPr>
          <w:p w14:paraId="4C018AA6" w14:textId="77777777" w:rsidR="009009DD" w:rsidRPr="002C0F8C" w:rsidRDefault="00BD773B" w:rsidP="00577C85">
            <w:pPr>
              <w:pStyle w:val="TableHeading"/>
              <w:spacing w:after="120"/>
              <w:ind w:left="30"/>
              <w:rPr>
                <w:rFonts w:asciiTheme="minorHAnsi" w:hAnsiTheme="minorHAnsi" w:cstheme="minorHAnsi"/>
                <w:color w:val="FFFFFF" w:themeColor="background1"/>
              </w:rPr>
            </w:pPr>
            <w:r>
              <w:rPr>
                <w:rFonts w:asciiTheme="minorHAnsi" w:hAnsiTheme="minorHAnsi" w:cstheme="minorHAnsi"/>
                <w:color w:val="FFFFFF" w:themeColor="background1"/>
              </w:rPr>
              <w:t>Status</w:t>
            </w:r>
            <w:r w:rsidR="002A4FDA">
              <w:rPr>
                <w:rFonts w:asciiTheme="minorHAnsi" w:hAnsiTheme="minorHAnsi" w:cstheme="minorHAnsi"/>
                <w:color w:val="FFFFFF" w:themeColor="background1"/>
              </w:rPr>
              <w:t>:</w:t>
            </w:r>
          </w:p>
        </w:tc>
        <w:sdt>
          <w:sdtPr>
            <w:rPr>
              <w:rFonts w:asciiTheme="minorHAnsi" w:hAnsiTheme="minorHAnsi" w:cstheme="minorHAnsi"/>
              <w:b w:val="0"/>
              <w:bCs w:val="0"/>
              <w:color w:val="808080" w:themeColor="background1" w:themeShade="80"/>
            </w:rPr>
            <w:id w:val="982893319"/>
            <w:placeholder>
              <w:docPart w:val="DefaultPlaceholder_-1854013438"/>
            </w:placeholder>
            <w:dropDownList>
              <w:listItem w:value="Choose an item."/>
              <w:listItem w:displayText="Permanent" w:value="Permanent"/>
              <w:listItem w:displayText="Fixed Term" w:value="Fixed Term"/>
            </w:dropDownList>
          </w:sdtPr>
          <w:sdtContent>
            <w:tc>
              <w:tcPr>
                <w:tcW w:w="2835" w:type="dxa"/>
                <w:tcBorders>
                  <w:left w:val="single" w:sz="4" w:space="0" w:color="FFFFFF"/>
                </w:tcBorders>
                <w:vAlign w:val="center"/>
              </w:tcPr>
              <w:p w14:paraId="7230EA3A" w14:textId="66949AE7" w:rsidR="009009DD" w:rsidRPr="00434B94" w:rsidRDefault="00746667" w:rsidP="00577C85">
                <w:pPr>
                  <w:pStyle w:val="TableHeading"/>
                  <w:spacing w:after="120"/>
                  <w:ind w:left="30"/>
                  <w:rPr>
                    <w:rFonts w:asciiTheme="minorHAnsi" w:hAnsiTheme="minorHAnsi" w:cstheme="minorHAnsi"/>
                    <w:b w:val="0"/>
                    <w:bCs w:val="0"/>
                    <w:color w:val="808080" w:themeColor="background1" w:themeShade="80"/>
                  </w:rPr>
                </w:pPr>
                <w:r>
                  <w:rPr>
                    <w:rFonts w:asciiTheme="minorHAnsi" w:hAnsiTheme="minorHAnsi" w:cstheme="minorHAnsi"/>
                    <w:b w:val="0"/>
                    <w:bCs w:val="0"/>
                    <w:color w:val="808080" w:themeColor="background1" w:themeShade="80"/>
                  </w:rPr>
                  <w:t>Permanent</w:t>
                </w:r>
              </w:p>
            </w:tc>
          </w:sdtContent>
        </w:sdt>
      </w:tr>
      <w:tr w:rsidR="002E5B80" w:rsidRPr="002C0F8C" w14:paraId="512E63A2" w14:textId="77777777" w:rsidTr="00156C96">
        <w:tc>
          <w:tcPr>
            <w:tcW w:w="2547" w:type="dxa"/>
            <w:tcBorders>
              <w:top w:val="single" w:sz="4" w:space="0" w:color="FFFFFF" w:themeColor="background1"/>
              <w:bottom w:val="single" w:sz="4" w:space="0" w:color="FFFFFF" w:themeColor="background1"/>
              <w:right w:val="single" w:sz="4" w:space="0" w:color="FFFFFF" w:themeColor="background1"/>
            </w:tcBorders>
            <w:shd w:val="clear" w:color="auto" w:fill="7030A0"/>
            <w:vAlign w:val="center"/>
          </w:tcPr>
          <w:p w14:paraId="05097A86" w14:textId="77777777" w:rsidR="002E5B80" w:rsidRPr="002C0F8C" w:rsidRDefault="002E5B80" w:rsidP="00577C85">
            <w:pPr>
              <w:pStyle w:val="TableHeading"/>
              <w:spacing w:after="120"/>
              <w:ind w:left="22"/>
              <w:rPr>
                <w:rFonts w:asciiTheme="minorHAnsi" w:hAnsiTheme="minorHAnsi" w:cstheme="minorHAnsi"/>
                <w:color w:val="FFFFFF" w:themeColor="background1"/>
              </w:rPr>
            </w:pPr>
            <w:r w:rsidRPr="002C0F8C">
              <w:rPr>
                <w:rFonts w:asciiTheme="minorHAnsi" w:hAnsiTheme="minorHAnsi" w:cstheme="minorHAnsi"/>
                <w:color w:val="FFFFFF" w:themeColor="background1"/>
              </w:rPr>
              <w:t>Accountable to</w:t>
            </w:r>
            <w:r w:rsidR="002A4FDA">
              <w:rPr>
                <w:rFonts w:asciiTheme="minorHAnsi" w:hAnsiTheme="minorHAnsi" w:cstheme="minorHAnsi"/>
                <w:color w:val="FFFFFF" w:themeColor="background1"/>
              </w:rPr>
              <w:t>:</w:t>
            </w:r>
          </w:p>
        </w:tc>
        <w:tc>
          <w:tcPr>
            <w:tcW w:w="2976" w:type="dxa"/>
            <w:tcBorders>
              <w:left w:val="single" w:sz="4" w:space="0" w:color="FFFFFF" w:themeColor="background1"/>
              <w:right w:val="single" w:sz="4" w:space="0" w:color="FFFFFF"/>
            </w:tcBorders>
            <w:vAlign w:val="center"/>
          </w:tcPr>
          <w:p w14:paraId="57AE162F" w14:textId="7DAF299E" w:rsidR="002E5B80" w:rsidRPr="00434B94" w:rsidRDefault="000924E6" w:rsidP="00577C85">
            <w:pPr>
              <w:pStyle w:val="TableHeading"/>
              <w:spacing w:after="120"/>
              <w:ind w:left="30"/>
              <w:rPr>
                <w:rFonts w:asciiTheme="minorHAnsi" w:hAnsiTheme="minorHAnsi" w:cstheme="minorHAnsi"/>
                <w:b w:val="0"/>
                <w:bCs w:val="0"/>
                <w:color w:val="808080" w:themeColor="background1" w:themeShade="80"/>
              </w:rPr>
            </w:pPr>
            <w:r>
              <w:rPr>
                <w:rFonts w:asciiTheme="minorHAnsi" w:hAnsiTheme="minorHAnsi" w:cstheme="minorHAnsi"/>
                <w:b w:val="0"/>
                <w:bCs w:val="0"/>
                <w:color w:val="808080" w:themeColor="background1" w:themeShade="80"/>
              </w:rPr>
              <w:t>Clinical Services Manager</w:t>
            </w:r>
          </w:p>
        </w:tc>
        <w:tc>
          <w:tcPr>
            <w:tcW w:w="2552" w:type="dxa"/>
            <w:gridSpan w:val="2"/>
            <w:tcBorders>
              <w:top w:val="single" w:sz="4" w:space="0" w:color="FFFFFF"/>
              <w:left w:val="single" w:sz="4" w:space="0" w:color="FFFFFF"/>
              <w:right w:val="single" w:sz="4" w:space="0" w:color="FFFFFF"/>
            </w:tcBorders>
            <w:shd w:val="clear" w:color="auto" w:fill="7030A0"/>
            <w:vAlign w:val="center"/>
          </w:tcPr>
          <w:p w14:paraId="4C95E90F" w14:textId="77777777" w:rsidR="002E5B80" w:rsidRPr="002C0F8C" w:rsidRDefault="002E5B80" w:rsidP="00577C85">
            <w:pPr>
              <w:pStyle w:val="TableHeading"/>
              <w:spacing w:after="120"/>
              <w:ind w:left="30"/>
              <w:rPr>
                <w:rFonts w:asciiTheme="minorHAnsi" w:hAnsiTheme="minorHAnsi" w:cstheme="minorHAnsi"/>
                <w:color w:val="FFFFFF" w:themeColor="background1"/>
              </w:rPr>
            </w:pPr>
            <w:r w:rsidRPr="002C0F8C">
              <w:rPr>
                <w:rFonts w:asciiTheme="minorHAnsi" w:hAnsiTheme="minorHAnsi" w:cstheme="minorHAnsi"/>
                <w:color w:val="FFFFFF" w:themeColor="background1"/>
              </w:rPr>
              <w:t>Responsible to</w:t>
            </w:r>
            <w:r w:rsidR="002A4FDA">
              <w:rPr>
                <w:rFonts w:asciiTheme="minorHAnsi" w:hAnsiTheme="minorHAnsi" w:cstheme="minorHAnsi"/>
                <w:color w:val="FFFFFF" w:themeColor="background1"/>
              </w:rPr>
              <w:t>:</w:t>
            </w:r>
          </w:p>
        </w:tc>
        <w:tc>
          <w:tcPr>
            <w:tcW w:w="2835" w:type="dxa"/>
            <w:tcBorders>
              <w:left w:val="single" w:sz="4" w:space="0" w:color="FFFFFF"/>
            </w:tcBorders>
            <w:vAlign w:val="center"/>
          </w:tcPr>
          <w:p w14:paraId="2E1AB214" w14:textId="5FABADC0" w:rsidR="002E5B80" w:rsidRPr="00434B94" w:rsidRDefault="000924E6" w:rsidP="00577C85">
            <w:pPr>
              <w:pStyle w:val="TableHeading"/>
              <w:spacing w:after="120"/>
              <w:ind w:left="30"/>
              <w:rPr>
                <w:rFonts w:asciiTheme="minorHAnsi" w:hAnsiTheme="minorHAnsi" w:cstheme="minorHAnsi"/>
                <w:b w:val="0"/>
                <w:bCs w:val="0"/>
                <w:color w:val="808080" w:themeColor="background1" w:themeShade="80"/>
              </w:rPr>
            </w:pPr>
            <w:r w:rsidRPr="000924E6">
              <w:rPr>
                <w:rFonts w:asciiTheme="minorHAnsi" w:hAnsiTheme="minorHAnsi" w:cstheme="minorHAnsi"/>
                <w:b w:val="0"/>
                <w:bCs w:val="0"/>
                <w:color w:val="808080" w:themeColor="background1" w:themeShade="80"/>
              </w:rPr>
              <w:t>Gamma Knife therapeutic radiographer team</w:t>
            </w:r>
          </w:p>
        </w:tc>
      </w:tr>
      <w:tr w:rsidR="00BD773B" w:rsidRPr="002C0F8C" w14:paraId="1A2BD537" w14:textId="77777777" w:rsidTr="00156C96">
        <w:trPr>
          <w:trHeight w:val="658"/>
        </w:trPr>
        <w:tc>
          <w:tcPr>
            <w:tcW w:w="2547" w:type="dxa"/>
            <w:tcBorders>
              <w:top w:val="single" w:sz="4" w:space="0" w:color="FFFFFF" w:themeColor="background1"/>
              <w:bottom w:val="single" w:sz="4" w:space="0" w:color="FFFFFF" w:themeColor="background1"/>
              <w:right w:val="single" w:sz="4" w:space="0" w:color="FFFFFF" w:themeColor="background1"/>
            </w:tcBorders>
            <w:shd w:val="clear" w:color="auto" w:fill="7030A0"/>
            <w:vAlign w:val="center"/>
          </w:tcPr>
          <w:p w14:paraId="7BB12ACB" w14:textId="77777777" w:rsidR="00BD773B" w:rsidRDefault="003858E1" w:rsidP="00577C85">
            <w:pPr>
              <w:pStyle w:val="TableHeading"/>
              <w:spacing w:before="0"/>
              <w:ind w:left="22"/>
              <w:rPr>
                <w:rFonts w:asciiTheme="minorHAnsi" w:hAnsiTheme="minorHAnsi" w:cstheme="minorHAnsi"/>
                <w:b w:val="0"/>
                <w:bCs w:val="0"/>
                <w:color w:val="FFFFFF" w:themeColor="background1"/>
              </w:rPr>
            </w:pPr>
            <w:r>
              <w:rPr>
                <w:rFonts w:asciiTheme="minorHAnsi" w:hAnsiTheme="minorHAnsi" w:cstheme="minorHAnsi"/>
                <w:color w:val="FFFFFF" w:themeColor="background1"/>
              </w:rPr>
              <w:t>Remuneration:</w:t>
            </w:r>
          </w:p>
          <w:p w14:paraId="56C3B1FE" w14:textId="77777777" w:rsidR="00501084" w:rsidRPr="00501084" w:rsidRDefault="00501084" w:rsidP="00577C85">
            <w:pPr>
              <w:pStyle w:val="TableHeading"/>
              <w:spacing w:before="0"/>
              <w:ind w:left="23"/>
              <w:rPr>
                <w:rFonts w:asciiTheme="minorHAnsi" w:hAnsiTheme="minorHAnsi" w:cstheme="minorHAnsi"/>
                <w:b w:val="0"/>
                <w:bCs w:val="0"/>
                <w:color w:val="FFFFFF" w:themeColor="background1"/>
              </w:rPr>
            </w:pPr>
            <w:r w:rsidRPr="00577C85">
              <w:rPr>
                <w:rFonts w:asciiTheme="minorHAnsi" w:hAnsiTheme="minorHAnsi" w:cstheme="minorHAnsi"/>
                <w:b w:val="0"/>
                <w:bCs w:val="0"/>
                <w:color w:val="FFFFFF" w:themeColor="background1"/>
                <w:sz w:val="20"/>
                <w:szCs w:val="20"/>
              </w:rPr>
              <w:t>Per annum</w:t>
            </w:r>
          </w:p>
        </w:tc>
        <w:tc>
          <w:tcPr>
            <w:tcW w:w="2976" w:type="dxa"/>
            <w:tcBorders>
              <w:left w:val="single" w:sz="4" w:space="0" w:color="FFFFFF" w:themeColor="background1"/>
              <w:right w:val="single" w:sz="4" w:space="0" w:color="FFFFFF"/>
            </w:tcBorders>
            <w:vAlign w:val="center"/>
          </w:tcPr>
          <w:p w14:paraId="2C904E0B" w14:textId="2DD9F97A" w:rsidR="00BD773B" w:rsidRPr="00434B94" w:rsidRDefault="000924E6" w:rsidP="00577C85">
            <w:pPr>
              <w:pStyle w:val="TableHeading"/>
              <w:spacing w:after="120"/>
              <w:ind w:left="30"/>
              <w:rPr>
                <w:rFonts w:asciiTheme="minorHAnsi" w:hAnsiTheme="minorHAnsi" w:cstheme="minorHAnsi"/>
                <w:b w:val="0"/>
                <w:bCs w:val="0"/>
                <w:color w:val="808080" w:themeColor="background1" w:themeShade="80"/>
              </w:rPr>
            </w:pPr>
            <w:r>
              <w:rPr>
                <w:rFonts w:asciiTheme="minorHAnsi" w:hAnsiTheme="minorHAnsi" w:cstheme="minorHAnsi"/>
                <w:b w:val="0"/>
                <w:bCs w:val="0"/>
                <w:color w:val="808080" w:themeColor="background1" w:themeShade="80"/>
              </w:rPr>
              <w:t>25,500-27,000</w:t>
            </w:r>
          </w:p>
        </w:tc>
        <w:tc>
          <w:tcPr>
            <w:tcW w:w="2552" w:type="dxa"/>
            <w:gridSpan w:val="2"/>
            <w:tcBorders>
              <w:top w:val="single" w:sz="4" w:space="0" w:color="FFFFFF"/>
              <w:left w:val="single" w:sz="4" w:space="0" w:color="FFFFFF"/>
              <w:right w:val="single" w:sz="4" w:space="0" w:color="FFFFFF"/>
            </w:tcBorders>
            <w:shd w:val="clear" w:color="auto" w:fill="7030A0"/>
            <w:vAlign w:val="center"/>
          </w:tcPr>
          <w:p w14:paraId="370EBDA2" w14:textId="77777777" w:rsidR="00BD773B" w:rsidRPr="002C0F8C" w:rsidRDefault="00BD773B" w:rsidP="00577C85">
            <w:pPr>
              <w:pStyle w:val="TableHeading"/>
              <w:spacing w:after="120"/>
              <w:ind w:left="30"/>
              <w:rPr>
                <w:rFonts w:asciiTheme="minorHAnsi" w:hAnsiTheme="minorHAnsi" w:cstheme="minorHAnsi"/>
                <w:color w:val="FFFFFF" w:themeColor="background1"/>
              </w:rPr>
            </w:pPr>
            <w:r w:rsidRPr="002C0F8C">
              <w:rPr>
                <w:rFonts w:asciiTheme="minorHAnsi" w:hAnsiTheme="minorHAnsi" w:cstheme="minorHAnsi"/>
                <w:color w:val="FFFFFF" w:themeColor="background1"/>
              </w:rPr>
              <w:t>Responsible for</w:t>
            </w:r>
            <w:r>
              <w:rPr>
                <w:rFonts w:asciiTheme="minorHAnsi" w:hAnsiTheme="minorHAnsi" w:cstheme="minorHAnsi"/>
                <w:color w:val="FFFFFF" w:themeColor="background1"/>
              </w:rPr>
              <w:t>:</w:t>
            </w:r>
          </w:p>
        </w:tc>
        <w:tc>
          <w:tcPr>
            <w:tcW w:w="2835" w:type="dxa"/>
            <w:tcBorders>
              <w:left w:val="single" w:sz="4" w:space="0" w:color="FFFFFF"/>
            </w:tcBorders>
            <w:vAlign w:val="center"/>
          </w:tcPr>
          <w:p w14:paraId="4B8DCE30" w14:textId="76EF9E1E" w:rsidR="00BD773B" w:rsidRPr="00434B94" w:rsidRDefault="00A76634" w:rsidP="00A76634">
            <w:pPr>
              <w:pStyle w:val="TableHeading"/>
              <w:spacing w:after="120"/>
              <w:ind w:left="0"/>
              <w:rPr>
                <w:rFonts w:asciiTheme="minorHAnsi" w:hAnsiTheme="minorHAnsi" w:cstheme="minorHAnsi"/>
                <w:b w:val="0"/>
                <w:bCs w:val="0"/>
                <w:color w:val="808080" w:themeColor="background1" w:themeShade="80"/>
              </w:rPr>
            </w:pPr>
            <w:r>
              <w:rPr>
                <w:rFonts w:asciiTheme="minorHAnsi" w:hAnsiTheme="minorHAnsi" w:cstheme="minorHAnsi"/>
                <w:b w:val="0"/>
                <w:bCs w:val="0"/>
                <w:color w:val="808080" w:themeColor="background1" w:themeShade="80"/>
              </w:rPr>
              <w:t>n/a</w:t>
            </w:r>
          </w:p>
        </w:tc>
      </w:tr>
      <w:tr w:rsidR="00E75A84" w:rsidRPr="002C0F8C" w14:paraId="0F8EA958" w14:textId="77777777" w:rsidTr="00156C96">
        <w:tc>
          <w:tcPr>
            <w:tcW w:w="2547" w:type="dxa"/>
            <w:tcBorders>
              <w:top w:val="single" w:sz="4" w:space="0" w:color="FFFFFF" w:themeColor="background1"/>
              <w:bottom w:val="single" w:sz="4" w:space="0" w:color="FFFFFF" w:themeColor="background1"/>
              <w:right w:val="single" w:sz="4" w:space="0" w:color="FFFFFF" w:themeColor="background1"/>
            </w:tcBorders>
            <w:shd w:val="clear" w:color="auto" w:fill="7030A0"/>
            <w:vAlign w:val="center"/>
          </w:tcPr>
          <w:p w14:paraId="1E9F674A" w14:textId="77777777" w:rsidR="00E75A84" w:rsidRPr="002C0F8C" w:rsidRDefault="00E75A84" w:rsidP="00577C85">
            <w:pPr>
              <w:pStyle w:val="TableHeading"/>
              <w:spacing w:after="120"/>
              <w:ind w:left="22"/>
              <w:rPr>
                <w:rFonts w:asciiTheme="minorHAnsi" w:hAnsiTheme="minorHAnsi" w:cstheme="minorHAnsi"/>
                <w:color w:val="FFFFFF" w:themeColor="background1"/>
              </w:rPr>
            </w:pPr>
            <w:r w:rsidRPr="002C0F8C">
              <w:rPr>
                <w:rFonts w:asciiTheme="minorHAnsi" w:hAnsiTheme="minorHAnsi" w:cstheme="minorHAnsi"/>
                <w:color w:val="FFFFFF" w:themeColor="background1"/>
              </w:rPr>
              <w:t>Location</w:t>
            </w:r>
            <w:r w:rsidR="002A4FDA">
              <w:rPr>
                <w:rFonts w:asciiTheme="minorHAnsi" w:hAnsiTheme="minorHAnsi" w:cstheme="minorHAnsi"/>
                <w:color w:val="FFFFFF" w:themeColor="background1"/>
              </w:rPr>
              <w:t>:</w:t>
            </w:r>
          </w:p>
        </w:tc>
        <w:tc>
          <w:tcPr>
            <w:tcW w:w="8363" w:type="dxa"/>
            <w:gridSpan w:val="4"/>
            <w:tcBorders>
              <w:left w:val="single" w:sz="4" w:space="0" w:color="FFFFFF" w:themeColor="background1"/>
            </w:tcBorders>
            <w:vAlign w:val="center"/>
          </w:tcPr>
          <w:p w14:paraId="644A4039" w14:textId="221B7F8A" w:rsidR="00E75A84" w:rsidRPr="00434B94" w:rsidRDefault="000924E6" w:rsidP="00DF6A03">
            <w:pPr>
              <w:pStyle w:val="TableHeading"/>
              <w:spacing w:after="120"/>
              <w:ind w:left="0"/>
              <w:rPr>
                <w:rFonts w:asciiTheme="minorHAnsi" w:hAnsiTheme="minorHAnsi" w:cstheme="minorHAnsi"/>
                <w:b w:val="0"/>
                <w:bCs w:val="0"/>
                <w:color w:val="808080" w:themeColor="background1" w:themeShade="80"/>
              </w:rPr>
            </w:pPr>
            <w:r>
              <w:rPr>
                <w:rFonts w:asciiTheme="minorHAnsi" w:hAnsiTheme="minorHAnsi" w:cstheme="minorHAnsi"/>
                <w:b w:val="0"/>
                <w:bCs w:val="0"/>
                <w:color w:val="808080" w:themeColor="background1" w:themeShade="80"/>
              </w:rPr>
              <w:t>QSRC – Queen Square London WC1N 3BG</w:t>
            </w:r>
          </w:p>
        </w:tc>
      </w:tr>
      <w:tr w:rsidR="00E75A84" w:rsidRPr="002C0F8C" w14:paraId="70431E63" w14:textId="77777777" w:rsidTr="00156C96">
        <w:tc>
          <w:tcPr>
            <w:tcW w:w="2547" w:type="dxa"/>
            <w:tcBorders>
              <w:top w:val="single" w:sz="4" w:space="0" w:color="FFFFFF" w:themeColor="background1"/>
              <w:right w:val="single" w:sz="4" w:space="0" w:color="FFFFFF" w:themeColor="background1"/>
            </w:tcBorders>
            <w:shd w:val="clear" w:color="auto" w:fill="7030A0"/>
            <w:vAlign w:val="center"/>
          </w:tcPr>
          <w:p w14:paraId="6F035840" w14:textId="77777777" w:rsidR="00E75A84" w:rsidRPr="002C0F8C" w:rsidRDefault="00E75A84" w:rsidP="00577C85">
            <w:pPr>
              <w:pStyle w:val="TableHeading"/>
              <w:spacing w:after="120"/>
              <w:ind w:left="22"/>
              <w:rPr>
                <w:rFonts w:asciiTheme="minorHAnsi" w:hAnsiTheme="minorHAnsi" w:cstheme="minorHAnsi"/>
                <w:color w:val="FFFFFF" w:themeColor="background1"/>
              </w:rPr>
            </w:pPr>
            <w:r w:rsidRPr="002C0F8C">
              <w:rPr>
                <w:rFonts w:asciiTheme="minorHAnsi" w:hAnsiTheme="minorHAnsi" w:cstheme="minorHAnsi"/>
                <w:color w:val="FFFFFF" w:themeColor="background1"/>
              </w:rPr>
              <w:t>Date produced</w:t>
            </w:r>
            <w:r w:rsidR="002A4FDA">
              <w:rPr>
                <w:rFonts w:asciiTheme="minorHAnsi" w:hAnsiTheme="minorHAnsi" w:cstheme="minorHAnsi"/>
                <w:color w:val="FFFFFF" w:themeColor="background1"/>
              </w:rPr>
              <w:t>:</w:t>
            </w:r>
          </w:p>
        </w:tc>
        <w:sdt>
          <w:sdtPr>
            <w:rPr>
              <w:rFonts w:asciiTheme="minorHAnsi" w:hAnsiTheme="minorHAnsi" w:cstheme="minorHAnsi"/>
              <w:b w:val="0"/>
              <w:bCs w:val="0"/>
              <w:color w:val="808080" w:themeColor="background1" w:themeShade="80"/>
            </w:rPr>
            <w:id w:val="914830467"/>
            <w:placeholder>
              <w:docPart w:val="DefaultPlaceholder_-1854013437"/>
            </w:placeholder>
            <w:date w:fullDate="2026-07-03T00:00:00Z">
              <w:dateFormat w:val="dd/MM/yyyy"/>
              <w:lid w:val="en-GB"/>
              <w:storeMappedDataAs w:val="dateTime"/>
              <w:calendar w:val="gregorian"/>
            </w:date>
          </w:sdtPr>
          <w:sdtContent>
            <w:tc>
              <w:tcPr>
                <w:tcW w:w="2976" w:type="dxa"/>
                <w:tcBorders>
                  <w:left w:val="single" w:sz="4" w:space="0" w:color="FFFFFF" w:themeColor="background1"/>
                </w:tcBorders>
                <w:vAlign w:val="center"/>
              </w:tcPr>
              <w:p w14:paraId="6E5D93CC" w14:textId="17CCC3B3" w:rsidR="00E75A84" w:rsidRPr="00434B94" w:rsidRDefault="00BF6B8C" w:rsidP="00577C85">
                <w:pPr>
                  <w:pStyle w:val="TableHeading"/>
                  <w:spacing w:after="120"/>
                  <w:ind w:left="30"/>
                  <w:rPr>
                    <w:rFonts w:asciiTheme="minorHAnsi" w:hAnsiTheme="minorHAnsi" w:cstheme="minorHAnsi"/>
                    <w:b w:val="0"/>
                    <w:bCs w:val="0"/>
                    <w:color w:val="808080" w:themeColor="background1" w:themeShade="80"/>
                  </w:rPr>
                </w:pPr>
                <w:r>
                  <w:rPr>
                    <w:rFonts w:asciiTheme="minorHAnsi" w:hAnsiTheme="minorHAnsi" w:cstheme="minorHAnsi"/>
                    <w:b w:val="0"/>
                    <w:bCs w:val="0"/>
                    <w:color w:val="808080" w:themeColor="background1" w:themeShade="80"/>
                  </w:rPr>
                  <w:t>0</w:t>
                </w:r>
                <w:r w:rsidR="000924E6">
                  <w:rPr>
                    <w:rFonts w:asciiTheme="minorHAnsi" w:hAnsiTheme="minorHAnsi" w:cstheme="minorHAnsi"/>
                    <w:b w:val="0"/>
                    <w:bCs w:val="0"/>
                    <w:color w:val="808080" w:themeColor="background1" w:themeShade="80"/>
                  </w:rPr>
                  <w:t>3</w:t>
                </w:r>
                <w:r>
                  <w:rPr>
                    <w:rFonts w:asciiTheme="minorHAnsi" w:hAnsiTheme="minorHAnsi" w:cstheme="minorHAnsi"/>
                    <w:b w:val="0"/>
                    <w:bCs w:val="0"/>
                    <w:color w:val="808080" w:themeColor="background1" w:themeShade="80"/>
                  </w:rPr>
                  <w:t>/07/202</w:t>
                </w:r>
                <w:r w:rsidR="000924E6">
                  <w:rPr>
                    <w:rFonts w:asciiTheme="minorHAnsi" w:hAnsiTheme="minorHAnsi" w:cstheme="minorHAnsi"/>
                    <w:b w:val="0"/>
                    <w:bCs w:val="0"/>
                    <w:color w:val="808080" w:themeColor="background1" w:themeShade="80"/>
                  </w:rPr>
                  <w:t>6</w:t>
                </w:r>
              </w:p>
            </w:tc>
          </w:sdtContent>
        </w:sdt>
        <w:tc>
          <w:tcPr>
            <w:tcW w:w="2410" w:type="dxa"/>
            <w:tcBorders>
              <w:left w:val="single" w:sz="4" w:space="0" w:color="FFFFFF" w:themeColor="background1"/>
              <w:right w:val="single" w:sz="4" w:space="0" w:color="FFFFFF"/>
            </w:tcBorders>
            <w:shd w:val="clear" w:color="auto" w:fill="7030A0"/>
            <w:vAlign w:val="center"/>
          </w:tcPr>
          <w:p w14:paraId="16FBDF64" w14:textId="77777777" w:rsidR="00E75A84" w:rsidRPr="002C0F8C" w:rsidRDefault="00E75A84" w:rsidP="00577C85">
            <w:pPr>
              <w:pStyle w:val="TableHeading"/>
              <w:spacing w:after="120"/>
              <w:ind w:left="30"/>
              <w:rPr>
                <w:rFonts w:asciiTheme="minorHAnsi" w:hAnsiTheme="minorHAnsi" w:cstheme="minorHAnsi"/>
                <w:color w:val="FFFFFF" w:themeColor="background1"/>
              </w:rPr>
            </w:pPr>
            <w:r w:rsidRPr="002C0F8C">
              <w:rPr>
                <w:rFonts w:asciiTheme="minorHAnsi" w:hAnsiTheme="minorHAnsi" w:cstheme="minorHAnsi"/>
                <w:color w:val="FFFFFF" w:themeColor="background1"/>
              </w:rPr>
              <w:t>Date for review</w:t>
            </w:r>
            <w:r w:rsidR="002A4FDA">
              <w:rPr>
                <w:rFonts w:asciiTheme="minorHAnsi" w:hAnsiTheme="minorHAnsi" w:cstheme="minorHAnsi"/>
                <w:color w:val="FFFFFF" w:themeColor="background1"/>
              </w:rPr>
              <w:t>:</w:t>
            </w:r>
          </w:p>
        </w:tc>
        <w:sdt>
          <w:sdtPr>
            <w:rPr>
              <w:rFonts w:asciiTheme="minorHAnsi" w:hAnsiTheme="minorHAnsi" w:cstheme="minorHAnsi"/>
              <w:b w:val="0"/>
              <w:bCs w:val="0"/>
              <w:color w:val="808080" w:themeColor="background1" w:themeShade="80"/>
            </w:rPr>
            <w:id w:val="-1581062968"/>
            <w:placeholder>
              <w:docPart w:val="B37E63F7766B499AA7D3011530517AB5"/>
            </w:placeholder>
            <w:date w:fullDate="2026-07-31T00:00:00Z">
              <w:dateFormat w:val="dd/MM/yyyy"/>
              <w:lid w:val="en-GB"/>
              <w:storeMappedDataAs w:val="dateTime"/>
              <w:calendar w:val="gregorian"/>
            </w:date>
          </w:sdtPr>
          <w:sdtContent>
            <w:tc>
              <w:tcPr>
                <w:tcW w:w="2977" w:type="dxa"/>
                <w:gridSpan w:val="2"/>
                <w:tcBorders>
                  <w:left w:val="single" w:sz="4" w:space="0" w:color="FFFFFF"/>
                </w:tcBorders>
                <w:vAlign w:val="center"/>
              </w:tcPr>
              <w:p w14:paraId="57B5B08E" w14:textId="1C130455" w:rsidR="00E75A84" w:rsidRPr="00434B94" w:rsidRDefault="00AF1DDD" w:rsidP="00577C85">
                <w:pPr>
                  <w:pStyle w:val="TableHeading"/>
                  <w:spacing w:after="120"/>
                  <w:ind w:left="30"/>
                  <w:rPr>
                    <w:rFonts w:asciiTheme="minorHAnsi" w:hAnsiTheme="minorHAnsi" w:cstheme="minorHAnsi"/>
                    <w:b w:val="0"/>
                    <w:bCs w:val="0"/>
                    <w:color w:val="808080" w:themeColor="background1" w:themeShade="80"/>
                  </w:rPr>
                </w:pPr>
                <w:r>
                  <w:rPr>
                    <w:rFonts w:asciiTheme="minorHAnsi" w:hAnsiTheme="minorHAnsi" w:cstheme="minorHAnsi"/>
                    <w:b w:val="0"/>
                    <w:bCs w:val="0"/>
                    <w:color w:val="808080" w:themeColor="background1" w:themeShade="80"/>
                  </w:rPr>
                  <w:t>31/07/2026</w:t>
                </w:r>
              </w:p>
            </w:tc>
          </w:sdtContent>
        </w:sdt>
      </w:tr>
    </w:tbl>
    <w:p w14:paraId="59F19DE5" w14:textId="77777777" w:rsidR="006C40F8" w:rsidRDefault="006C40F8" w:rsidP="00B223CA">
      <w:pPr>
        <w:pStyle w:val="Address"/>
        <w:tabs>
          <w:tab w:val="left" w:pos="300"/>
          <w:tab w:val="right" w:pos="7724"/>
        </w:tabs>
        <w:spacing w:after="120"/>
        <w:rPr>
          <w:rFonts w:asciiTheme="minorHAnsi" w:eastAsia="Arial" w:hAnsiTheme="minorHAnsi" w:cstheme="minorHAnsi"/>
          <w:bCs/>
          <w:color w:val="595959" w:themeColor="text1" w:themeTint="A6"/>
        </w:rPr>
      </w:pPr>
    </w:p>
    <w:p w14:paraId="2960F9E5" w14:textId="67F86A80" w:rsidR="00DF6A03" w:rsidRPr="00156C96" w:rsidRDefault="00DF6A03" w:rsidP="00DF6A03">
      <w:pPr>
        <w:pStyle w:val="Address"/>
        <w:tabs>
          <w:tab w:val="left" w:pos="300"/>
          <w:tab w:val="right" w:pos="7724"/>
        </w:tabs>
        <w:spacing w:after="120"/>
        <w:jc w:val="both"/>
        <w:rPr>
          <w:rFonts w:asciiTheme="minorHAnsi" w:eastAsia="Arial" w:hAnsiTheme="minorHAnsi" w:cstheme="minorHAnsi"/>
          <w:bCs/>
          <w:color w:val="595959" w:themeColor="text1" w:themeTint="A6"/>
        </w:rPr>
      </w:pPr>
      <w:r w:rsidRPr="00156C96">
        <w:rPr>
          <w:rFonts w:asciiTheme="minorHAnsi" w:eastAsia="Arial" w:hAnsiTheme="minorHAnsi" w:cstheme="minorHAnsi"/>
          <w:bCs/>
          <w:color w:val="595959" w:themeColor="text1" w:themeTint="A6"/>
        </w:rPr>
        <w:t>Amethyst UK is the trading name of Medical Equipment Solutions Ltd and its subsidiaries QSRC Ltd and Thornbury Radiosurgery Centre Ltd.</w:t>
      </w:r>
    </w:p>
    <w:p w14:paraId="2D7B43A5" w14:textId="77777777" w:rsidR="009E5C32" w:rsidRDefault="009E5C32" w:rsidP="009E5C32">
      <w:pPr>
        <w:spacing w:before="0"/>
        <w:rPr>
          <w:rFonts w:asciiTheme="minorHAnsi" w:eastAsia="Arial" w:hAnsiTheme="minorHAnsi" w:cstheme="minorHAnsi"/>
          <w:bCs/>
          <w:noProof/>
          <w:color w:val="595959" w:themeColor="text1" w:themeTint="A6"/>
          <w:sz w:val="24"/>
          <w:szCs w:val="24"/>
          <w:lang w:val="en-US"/>
        </w:rPr>
      </w:pPr>
      <w:r w:rsidRPr="009E5C32">
        <w:rPr>
          <w:rFonts w:asciiTheme="minorHAnsi" w:eastAsia="Arial" w:hAnsiTheme="minorHAnsi" w:cstheme="minorHAnsi"/>
          <w:bCs/>
          <w:noProof/>
          <w:color w:val="595959" w:themeColor="text1" w:themeTint="A6"/>
          <w:sz w:val="24"/>
          <w:szCs w:val="24"/>
          <w:lang w:val="en-US"/>
        </w:rPr>
        <w:t>The Queen Square Radiosurgery Centre provides a Gamma Knife radiosurgery service for NHS (National Health Service) and private patients treating brain tumours and other intracranial indications. We are one of two NHS England (NHSE) National Centres of Excellence who provide specialist care and support for patients including those with rare and complex conditions. The Centre enjoys a significant number of strengths from the well established integration with other areas of expertise within the University College London Hospitals NHS Foundation Trust (UCLH) and is located at The National Hospital for Neurology and Neurosurgery, the UK’s largest dedicated neurological and neurosurgical hospital.</w:t>
      </w:r>
    </w:p>
    <w:p w14:paraId="00002C54" w14:textId="77777777" w:rsidR="009E5C32" w:rsidRPr="009E5C32" w:rsidRDefault="009E5C32" w:rsidP="009E5C32">
      <w:pPr>
        <w:spacing w:before="0"/>
        <w:rPr>
          <w:rFonts w:asciiTheme="minorHAnsi" w:eastAsia="Arial" w:hAnsiTheme="minorHAnsi" w:cstheme="minorHAnsi"/>
          <w:bCs/>
          <w:noProof/>
          <w:color w:val="595959" w:themeColor="text1" w:themeTint="A6"/>
          <w:sz w:val="24"/>
          <w:szCs w:val="24"/>
          <w:lang w:val="en-US"/>
        </w:rPr>
      </w:pPr>
    </w:p>
    <w:p w14:paraId="6CDEDDF7" w14:textId="77777777" w:rsidR="009E5C32" w:rsidRPr="009E5C32" w:rsidRDefault="009E5C32" w:rsidP="009E5C32">
      <w:pPr>
        <w:spacing w:before="0"/>
        <w:rPr>
          <w:rFonts w:asciiTheme="minorHAnsi" w:eastAsia="Arial" w:hAnsiTheme="minorHAnsi" w:cstheme="minorHAnsi"/>
          <w:bCs/>
          <w:noProof/>
          <w:color w:val="595959" w:themeColor="text1" w:themeTint="A6"/>
          <w:sz w:val="24"/>
          <w:szCs w:val="24"/>
          <w:lang w:val="en-US"/>
        </w:rPr>
      </w:pPr>
      <w:r w:rsidRPr="009E5C32">
        <w:rPr>
          <w:rFonts w:asciiTheme="minorHAnsi" w:eastAsia="Arial" w:hAnsiTheme="minorHAnsi" w:cstheme="minorHAnsi"/>
          <w:bCs/>
          <w:noProof/>
          <w:color w:val="595959" w:themeColor="text1" w:themeTint="A6"/>
          <w:sz w:val="24"/>
          <w:szCs w:val="24"/>
          <w:lang w:val="en-US"/>
        </w:rPr>
        <w:t>The Gamma Knife service is run by QSRC Ltd, a nominated sub-contractor of UCLH. The Gamma Knife department has been awarded the Supra Centre contract for the South via the NHS Tender enabling the centre to treat all diagnoses and paediatric patients in partnership with Great Ormond Street Hospital. The Gamma Knife department also has an expanding research programme.</w:t>
      </w:r>
    </w:p>
    <w:p w14:paraId="52F49782" w14:textId="77777777" w:rsidR="00BF6B8C" w:rsidRPr="009E5C32" w:rsidRDefault="00BF6B8C" w:rsidP="00184D76">
      <w:pPr>
        <w:spacing w:before="0"/>
        <w:rPr>
          <w:rFonts w:asciiTheme="minorHAnsi" w:hAnsiTheme="minorHAnsi" w:cstheme="minorHAnsi"/>
          <w:sz w:val="24"/>
          <w:szCs w:val="24"/>
          <w:lang w:val="en-US"/>
        </w:rPr>
      </w:pPr>
    </w:p>
    <w:p w14:paraId="4830586A" w14:textId="724D607F" w:rsidR="006C40F8" w:rsidRPr="007F7A5E" w:rsidRDefault="00156C96" w:rsidP="00DF6A03">
      <w:pPr>
        <w:pStyle w:val="Address"/>
        <w:tabs>
          <w:tab w:val="left" w:pos="300"/>
          <w:tab w:val="right" w:pos="7724"/>
        </w:tabs>
        <w:spacing w:before="120" w:after="120"/>
        <w:jc w:val="both"/>
        <w:rPr>
          <w:rFonts w:asciiTheme="minorHAnsi" w:eastAsia="Arial" w:hAnsiTheme="minorHAnsi" w:cstheme="minorHAnsi"/>
          <w:b/>
          <w:color w:val="7030A0"/>
          <w:sz w:val="36"/>
          <w:szCs w:val="36"/>
        </w:rPr>
      </w:pPr>
      <w:r w:rsidRPr="007F7A5E">
        <w:rPr>
          <w:rFonts w:asciiTheme="minorHAnsi" w:eastAsia="Arial" w:hAnsiTheme="minorHAnsi" w:cstheme="minorHAnsi"/>
          <w:b/>
          <w:color w:val="7030A0"/>
          <w:sz w:val="36"/>
          <w:szCs w:val="36"/>
        </w:rPr>
        <w:t>Job Description</w:t>
      </w:r>
      <w:r w:rsidR="006C40F8" w:rsidRPr="007F7A5E">
        <w:rPr>
          <w:rFonts w:asciiTheme="minorHAnsi" w:eastAsia="Arial" w:hAnsiTheme="minorHAnsi" w:cstheme="minorHAnsi"/>
          <w:b/>
          <w:color w:val="7030A0"/>
          <w:sz w:val="36"/>
          <w:szCs w:val="36"/>
        </w:rPr>
        <w:t>:</w:t>
      </w:r>
    </w:p>
    <w:p w14:paraId="04754171" w14:textId="77777777" w:rsidR="009E5C32" w:rsidRPr="003E55F1" w:rsidRDefault="009E5C32" w:rsidP="009E5C32">
      <w:pPr>
        <w:pStyle w:val="BodyText"/>
        <w:spacing w:before="219"/>
        <w:ind w:left="0"/>
        <w:rPr>
          <w:b/>
          <w:bCs/>
          <w:color w:val="585858"/>
          <w:lang w:val="en-GB"/>
        </w:rPr>
      </w:pPr>
      <w:r w:rsidRPr="003E55F1">
        <w:rPr>
          <w:b/>
          <w:bCs/>
          <w:color w:val="585858"/>
          <w:lang w:val="en-GB"/>
        </w:rPr>
        <w:t>Service Overview</w:t>
      </w:r>
    </w:p>
    <w:p w14:paraId="215C3437" w14:textId="77777777" w:rsidR="009E5C32" w:rsidRDefault="009E5C32" w:rsidP="002C6B6B">
      <w:pPr>
        <w:pStyle w:val="BodyText"/>
        <w:ind w:left="0"/>
        <w:rPr>
          <w:color w:val="585858"/>
          <w:lang w:val="en-GB"/>
        </w:rPr>
      </w:pPr>
      <w:r w:rsidRPr="003E55F1">
        <w:rPr>
          <w:color w:val="585858"/>
          <w:lang w:val="en-GB"/>
        </w:rPr>
        <w:t xml:space="preserve">Queen Square Radiosurgery Centre provides a Gamma Knife radiosurgery service for both NHS and private patients, treating brain tumours and other intracranial conditions. </w:t>
      </w:r>
    </w:p>
    <w:p w14:paraId="50AD832D" w14:textId="77777777" w:rsidR="002C6B6B" w:rsidRDefault="002C6B6B" w:rsidP="002C6B6B">
      <w:pPr>
        <w:pStyle w:val="BodyText"/>
        <w:ind w:left="0"/>
        <w:rPr>
          <w:color w:val="585858"/>
          <w:lang w:val="en-GB"/>
        </w:rPr>
      </w:pPr>
    </w:p>
    <w:p w14:paraId="694BE33E" w14:textId="77777777" w:rsidR="009E5C32" w:rsidRPr="00756EFE" w:rsidRDefault="009E5C32" w:rsidP="002C6B6B">
      <w:pPr>
        <w:pStyle w:val="BodyText"/>
        <w:ind w:left="0"/>
        <w:rPr>
          <w:b/>
          <w:bCs/>
          <w:color w:val="585858"/>
          <w:lang w:val="en-GB"/>
        </w:rPr>
      </w:pPr>
      <w:r w:rsidRPr="00756EFE">
        <w:rPr>
          <w:b/>
          <w:bCs/>
          <w:color w:val="585858"/>
          <w:lang w:val="en-GB"/>
        </w:rPr>
        <w:t>Main Purpose of the Role</w:t>
      </w:r>
    </w:p>
    <w:p w14:paraId="1F59A362" w14:textId="77777777" w:rsidR="009E5C32" w:rsidRDefault="009E5C32" w:rsidP="009E5C32">
      <w:pPr>
        <w:pStyle w:val="BodyText"/>
        <w:spacing w:before="219"/>
        <w:ind w:left="0"/>
        <w:rPr>
          <w:color w:val="585858"/>
          <w:lang w:val="en-GB"/>
        </w:rPr>
      </w:pPr>
      <w:r w:rsidRPr="003E55F1">
        <w:rPr>
          <w:color w:val="585858"/>
          <w:lang w:val="en-GB"/>
        </w:rPr>
        <w:t>The Clinical Support Worker provides practical, clinical, administrative and emotional support to patients and their carers throughout the Gamma Knife treatment pathway. Working closely with the multidisciplinary team, the post holder contributes to the safe, effective and compassionate delivery of patient-centred care, ensuring a positive patient experience from admission through to discharge.</w:t>
      </w:r>
    </w:p>
    <w:p w14:paraId="5CC9A9E6" w14:textId="39638FA8" w:rsidR="009E5C32" w:rsidRDefault="00AF1DDD" w:rsidP="009E5C32">
      <w:pPr>
        <w:pStyle w:val="BodyText"/>
        <w:ind w:left="0"/>
        <w:rPr>
          <w:b/>
          <w:bCs/>
          <w:color w:val="585858"/>
          <w:lang w:val="en-GB"/>
        </w:rPr>
      </w:pPr>
      <w:r>
        <w:rPr>
          <w:b/>
          <w:bCs/>
          <w:color w:val="585858"/>
          <w:lang w:val="en-GB"/>
        </w:rPr>
        <w:br/>
      </w:r>
      <w:r w:rsidR="009E5C32" w:rsidRPr="00756EFE">
        <w:rPr>
          <w:b/>
          <w:bCs/>
          <w:color w:val="585858"/>
          <w:lang w:val="en-GB"/>
        </w:rPr>
        <w:lastRenderedPageBreak/>
        <w:t>Key Responsibilities</w:t>
      </w:r>
    </w:p>
    <w:p w14:paraId="7C551477" w14:textId="77777777" w:rsidR="009E5C32" w:rsidRPr="00756EFE" w:rsidRDefault="009E5C32" w:rsidP="009E5C32">
      <w:pPr>
        <w:pStyle w:val="BodyText"/>
        <w:ind w:left="0"/>
        <w:rPr>
          <w:b/>
          <w:bCs/>
          <w:color w:val="585858"/>
          <w:lang w:val="en-GB"/>
        </w:rPr>
      </w:pPr>
    </w:p>
    <w:p w14:paraId="6DB47431" w14:textId="77777777" w:rsidR="009E5C32" w:rsidRPr="009E5C32" w:rsidRDefault="009E5C32" w:rsidP="009E5C32">
      <w:pPr>
        <w:pStyle w:val="BodyText"/>
        <w:ind w:left="0"/>
        <w:rPr>
          <w:i/>
          <w:iCs/>
          <w:color w:val="585858"/>
          <w:lang w:val="en-GB"/>
        </w:rPr>
      </w:pPr>
      <w:r w:rsidRPr="009E5C32">
        <w:rPr>
          <w:i/>
          <w:iCs/>
          <w:color w:val="585858"/>
          <w:lang w:val="en-GB"/>
        </w:rPr>
        <w:t>Patient Care and Support</w:t>
      </w:r>
    </w:p>
    <w:p w14:paraId="66B19C86" w14:textId="77777777" w:rsidR="009E5C32" w:rsidRPr="003E55F1" w:rsidRDefault="009E5C32" w:rsidP="009E5C32">
      <w:pPr>
        <w:pStyle w:val="BodyText"/>
        <w:ind w:left="0"/>
        <w:rPr>
          <w:color w:val="585858"/>
          <w:lang w:val="en-GB"/>
        </w:rPr>
      </w:pPr>
    </w:p>
    <w:p w14:paraId="3EDA721D" w14:textId="77777777" w:rsidR="009E5C32" w:rsidRPr="003E55F1" w:rsidRDefault="009E5C32">
      <w:pPr>
        <w:pStyle w:val="BodyText"/>
        <w:numPr>
          <w:ilvl w:val="0"/>
          <w:numId w:val="3"/>
        </w:numPr>
        <w:tabs>
          <w:tab w:val="num" w:pos="-88"/>
        </w:tabs>
        <w:ind w:left="720"/>
        <w:rPr>
          <w:color w:val="585858"/>
          <w:lang w:val="en-GB"/>
        </w:rPr>
      </w:pPr>
      <w:r w:rsidRPr="003E55F1">
        <w:rPr>
          <w:color w:val="585858"/>
          <w:lang w:val="en-GB"/>
        </w:rPr>
        <w:t>Ensure patient-centred care throughout all stages of the Gamma Knife treatment pathway.</w:t>
      </w:r>
    </w:p>
    <w:p w14:paraId="5D58952E" w14:textId="77777777" w:rsidR="009E5C32" w:rsidRPr="003E55F1" w:rsidRDefault="009E5C32">
      <w:pPr>
        <w:pStyle w:val="BodyText"/>
        <w:numPr>
          <w:ilvl w:val="0"/>
          <w:numId w:val="3"/>
        </w:numPr>
        <w:tabs>
          <w:tab w:val="num" w:pos="-88"/>
        </w:tabs>
        <w:ind w:left="720"/>
        <w:rPr>
          <w:color w:val="585858"/>
          <w:lang w:val="en-GB"/>
        </w:rPr>
      </w:pPr>
      <w:r w:rsidRPr="003E55F1">
        <w:rPr>
          <w:color w:val="585858"/>
          <w:lang w:val="en-GB"/>
        </w:rPr>
        <w:t>Act as the primary point of contact for patients and carers throughout the treatment day, responding promptly and compassionately to their clinical and non-clinical needs.</w:t>
      </w:r>
    </w:p>
    <w:p w14:paraId="2A5FECF7" w14:textId="77777777" w:rsidR="009E5C32" w:rsidRPr="003E55F1" w:rsidRDefault="009E5C32">
      <w:pPr>
        <w:pStyle w:val="BodyText"/>
        <w:numPr>
          <w:ilvl w:val="0"/>
          <w:numId w:val="3"/>
        </w:numPr>
        <w:tabs>
          <w:tab w:val="num" w:pos="-88"/>
        </w:tabs>
        <w:ind w:left="720"/>
        <w:rPr>
          <w:color w:val="585858"/>
          <w:lang w:val="en-GB"/>
        </w:rPr>
      </w:pPr>
      <w:r w:rsidRPr="003E55F1">
        <w:rPr>
          <w:color w:val="585858"/>
          <w:lang w:val="en-GB"/>
        </w:rPr>
        <w:t>Provide information, reassurance, practical assistance and emotional support to patients and carers throughout their treatment journey.</w:t>
      </w:r>
    </w:p>
    <w:p w14:paraId="3BDE1A4A" w14:textId="77777777" w:rsidR="00A01C1B" w:rsidRDefault="009E5C32">
      <w:pPr>
        <w:pStyle w:val="BodyText"/>
        <w:numPr>
          <w:ilvl w:val="0"/>
          <w:numId w:val="3"/>
        </w:numPr>
        <w:tabs>
          <w:tab w:val="num" w:pos="-88"/>
        </w:tabs>
        <w:ind w:left="720"/>
        <w:rPr>
          <w:color w:val="585858"/>
          <w:lang w:val="en-GB"/>
        </w:rPr>
      </w:pPr>
      <w:r w:rsidRPr="003E55F1">
        <w:rPr>
          <w:color w:val="585858"/>
          <w:lang w:val="en-GB"/>
        </w:rPr>
        <w:t>Admit patients for Gamma Knife treatment and undertake associated admission and clerking duties.</w:t>
      </w:r>
    </w:p>
    <w:p w14:paraId="09953603" w14:textId="45467AB4" w:rsidR="009E5C32" w:rsidRPr="00A01C1B" w:rsidRDefault="009E5C32">
      <w:pPr>
        <w:pStyle w:val="BodyText"/>
        <w:numPr>
          <w:ilvl w:val="0"/>
          <w:numId w:val="3"/>
        </w:numPr>
        <w:tabs>
          <w:tab w:val="num" w:pos="-88"/>
        </w:tabs>
        <w:ind w:left="720"/>
        <w:rPr>
          <w:color w:val="585858"/>
          <w:lang w:val="en-GB"/>
        </w:rPr>
      </w:pPr>
      <w:r w:rsidRPr="00A01C1B">
        <w:rPr>
          <w:color w:val="585858"/>
          <w:lang w:val="en-GB"/>
        </w:rPr>
        <w:t>Participate in all aspects of patient care during the Gamma Knife treatment day, including:</w:t>
      </w:r>
    </w:p>
    <w:p w14:paraId="15948701" w14:textId="77777777" w:rsidR="007529D8" w:rsidRPr="003E55F1" w:rsidRDefault="007529D8" w:rsidP="007529D8">
      <w:pPr>
        <w:pStyle w:val="BodyText"/>
        <w:ind w:left="0"/>
        <w:rPr>
          <w:color w:val="585858"/>
          <w:lang w:val="en-GB"/>
        </w:rPr>
      </w:pPr>
    </w:p>
    <w:p w14:paraId="3C45D5A6" w14:textId="77777777" w:rsidR="009E5C32" w:rsidRPr="003E55F1" w:rsidRDefault="009E5C32">
      <w:pPr>
        <w:pStyle w:val="BodyText"/>
        <w:numPr>
          <w:ilvl w:val="0"/>
          <w:numId w:val="8"/>
        </w:numPr>
        <w:rPr>
          <w:color w:val="585858"/>
          <w:lang w:val="en-GB"/>
        </w:rPr>
      </w:pPr>
      <w:r w:rsidRPr="003E55F1">
        <w:rPr>
          <w:color w:val="585858"/>
          <w:lang w:val="en-GB"/>
        </w:rPr>
        <w:t>Venepuncture and cannulation following appropriate training and competency assessment.</w:t>
      </w:r>
    </w:p>
    <w:p w14:paraId="5E2222DC" w14:textId="77777777" w:rsidR="009E5C32" w:rsidRPr="003E55F1" w:rsidRDefault="009E5C32">
      <w:pPr>
        <w:pStyle w:val="BodyText"/>
        <w:numPr>
          <w:ilvl w:val="0"/>
          <w:numId w:val="8"/>
        </w:numPr>
        <w:rPr>
          <w:color w:val="585858"/>
          <w:lang w:val="en-GB"/>
        </w:rPr>
      </w:pPr>
      <w:r w:rsidRPr="003E55F1">
        <w:rPr>
          <w:color w:val="585858"/>
          <w:lang w:val="en-GB"/>
        </w:rPr>
        <w:t>Assisting with stereotactic frame fitting and removal.</w:t>
      </w:r>
    </w:p>
    <w:p w14:paraId="5EA03ECB" w14:textId="77777777" w:rsidR="009E5C32" w:rsidRPr="003E55F1" w:rsidRDefault="009E5C32">
      <w:pPr>
        <w:pStyle w:val="BodyText"/>
        <w:numPr>
          <w:ilvl w:val="0"/>
          <w:numId w:val="8"/>
        </w:numPr>
        <w:rPr>
          <w:color w:val="585858"/>
          <w:lang w:val="en-GB"/>
        </w:rPr>
      </w:pPr>
      <w:r w:rsidRPr="003E55F1">
        <w:rPr>
          <w:color w:val="585858"/>
          <w:lang w:val="en-GB"/>
        </w:rPr>
        <w:t>Assisting with patient positioning for treatment.</w:t>
      </w:r>
    </w:p>
    <w:p w14:paraId="4495C8AA" w14:textId="77777777" w:rsidR="009E5C32" w:rsidRPr="003E55F1" w:rsidRDefault="009E5C32">
      <w:pPr>
        <w:pStyle w:val="BodyText"/>
        <w:numPr>
          <w:ilvl w:val="0"/>
          <w:numId w:val="8"/>
        </w:numPr>
        <w:rPr>
          <w:color w:val="585858"/>
          <w:lang w:val="en-GB"/>
        </w:rPr>
      </w:pPr>
      <w:r w:rsidRPr="003E55F1">
        <w:rPr>
          <w:color w:val="585858"/>
          <w:lang w:val="en-GB"/>
        </w:rPr>
        <w:t>Recording, monitoring and documenting patient observations and vital signs in accordance with local policies.</w:t>
      </w:r>
    </w:p>
    <w:p w14:paraId="413FF035" w14:textId="77777777" w:rsidR="009E5C32" w:rsidRPr="003E55F1" w:rsidRDefault="009E5C32">
      <w:pPr>
        <w:pStyle w:val="BodyText"/>
        <w:numPr>
          <w:ilvl w:val="0"/>
          <w:numId w:val="8"/>
        </w:numPr>
        <w:rPr>
          <w:color w:val="585858"/>
          <w:lang w:val="en-GB"/>
        </w:rPr>
      </w:pPr>
      <w:r w:rsidRPr="003E55F1">
        <w:rPr>
          <w:color w:val="585858"/>
          <w:lang w:val="en-GB"/>
        </w:rPr>
        <w:t>Providing general clinical care and support.</w:t>
      </w:r>
    </w:p>
    <w:p w14:paraId="4CEF01E9" w14:textId="77777777" w:rsidR="009E5C32" w:rsidRDefault="009E5C32">
      <w:pPr>
        <w:pStyle w:val="BodyText"/>
        <w:numPr>
          <w:ilvl w:val="0"/>
          <w:numId w:val="8"/>
        </w:numPr>
        <w:tabs>
          <w:tab w:val="num" w:pos="632"/>
        </w:tabs>
        <w:rPr>
          <w:color w:val="585858"/>
          <w:lang w:val="en-GB"/>
        </w:rPr>
      </w:pPr>
      <w:r w:rsidRPr="003E55F1">
        <w:rPr>
          <w:color w:val="585858"/>
          <w:lang w:val="en-GB"/>
        </w:rPr>
        <w:t>Completing required documentation from admission through to discharge.</w:t>
      </w:r>
    </w:p>
    <w:p w14:paraId="2DF97BF6" w14:textId="77777777" w:rsidR="009E5C32" w:rsidRPr="003E55F1" w:rsidRDefault="009E5C32" w:rsidP="009E5C32">
      <w:pPr>
        <w:pStyle w:val="BodyText"/>
        <w:ind w:left="0"/>
        <w:rPr>
          <w:color w:val="585858"/>
          <w:lang w:val="en-GB"/>
        </w:rPr>
      </w:pPr>
    </w:p>
    <w:p w14:paraId="35F5B485" w14:textId="77777777" w:rsidR="007529D8" w:rsidRDefault="009E5C32">
      <w:pPr>
        <w:pStyle w:val="BodyText"/>
        <w:numPr>
          <w:ilvl w:val="0"/>
          <w:numId w:val="9"/>
        </w:numPr>
        <w:rPr>
          <w:color w:val="585858"/>
          <w:lang w:val="en-GB"/>
        </w:rPr>
      </w:pPr>
      <w:r w:rsidRPr="003E55F1">
        <w:rPr>
          <w:color w:val="585858"/>
          <w:lang w:val="en-GB"/>
        </w:rPr>
        <w:t>Recognise, report and escalate changes in patient observations or condition to the clinician in charge and respond appropriately to instructions.</w:t>
      </w:r>
    </w:p>
    <w:p w14:paraId="6AF85686" w14:textId="77777777" w:rsidR="007529D8" w:rsidRDefault="009E5C32">
      <w:pPr>
        <w:pStyle w:val="BodyText"/>
        <w:numPr>
          <w:ilvl w:val="0"/>
          <w:numId w:val="9"/>
        </w:numPr>
        <w:rPr>
          <w:color w:val="585858"/>
          <w:lang w:val="en-GB"/>
        </w:rPr>
      </w:pPr>
      <w:r w:rsidRPr="007529D8">
        <w:rPr>
          <w:color w:val="585858"/>
          <w:lang w:val="en-GB"/>
        </w:rPr>
        <w:t>Maintain patient comfort, dignity and wellbeing throughout the treatment day.</w:t>
      </w:r>
    </w:p>
    <w:p w14:paraId="3CC970AF" w14:textId="77777777" w:rsidR="007529D8" w:rsidRDefault="009E5C32">
      <w:pPr>
        <w:pStyle w:val="BodyText"/>
        <w:numPr>
          <w:ilvl w:val="0"/>
          <w:numId w:val="9"/>
        </w:numPr>
        <w:rPr>
          <w:color w:val="585858"/>
          <w:lang w:val="en-GB"/>
        </w:rPr>
      </w:pPr>
      <w:r w:rsidRPr="007529D8">
        <w:rPr>
          <w:color w:val="585858"/>
          <w:lang w:val="en-GB"/>
        </w:rPr>
        <w:t>Assist with wheelchair, stretcher and other patient transfers in accordance with manual handling policies and procedures.</w:t>
      </w:r>
    </w:p>
    <w:p w14:paraId="0AA77D3E" w14:textId="77777777" w:rsidR="007529D8" w:rsidRDefault="009E5C32">
      <w:pPr>
        <w:pStyle w:val="BodyText"/>
        <w:numPr>
          <w:ilvl w:val="0"/>
          <w:numId w:val="9"/>
        </w:numPr>
        <w:rPr>
          <w:color w:val="585858"/>
          <w:lang w:val="en-GB"/>
        </w:rPr>
      </w:pPr>
      <w:r w:rsidRPr="007529D8">
        <w:rPr>
          <w:color w:val="585858"/>
          <w:lang w:val="en-GB"/>
        </w:rPr>
        <w:t>Support safe manual handling practices and participate in patient transfers as required.</w:t>
      </w:r>
    </w:p>
    <w:p w14:paraId="03786341" w14:textId="77777777" w:rsidR="007529D8" w:rsidRDefault="009E5C32">
      <w:pPr>
        <w:pStyle w:val="BodyText"/>
        <w:numPr>
          <w:ilvl w:val="0"/>
          <w:numId w:val="9"/>
        </w:numPr>
        <w:rPr>
          <w:color w:val="585858"/>
          <w:lang w:val="en-GB"/>
        </w:rPr>
      </w:pPr>
      <w:r w:rsidRPr="007529D8">
        <w:rPr>
          <w:color w:val="585858"/>
          <w:lang w:val="en-GB"/>
        </w:rPr>
        <w:t>Provide patients and carers with post-treatment advice, discharge information and appropriate handovers.</w:t>
      </w:r>
    </w:p>
    <w:p w14:paraId="36FF4535" w14:textId="77777777" w:rsidR="007529D8" w:rsidRDefault="009E5C32">
      <w:pPr>
        <w:pStyle w:val="BodyText"/>
        <w:numPr>
          <w:ilvl w:val="0"/>
          <w:numId w:val="9"/>
        </w:numPr>
        <w:rPr>
          <w:color w:val="585858"/>
          <w:lang w:val="en-GB"/>
        </w:rPr>
      </w:pPr>
      <w:r w:rsidRPr="007529D8">
        <w:rPr>
          <w:color w:val="585858"/>
          <w:lang w:val="en-GB"/>
        </w:rPr>
        <w:t>Communicate sensitively and effectively with patients who may have language barriers, cognitive impairment, memory difficulties, mental health needs, additional support requirements or heightened anxiety.</w:t>
      </w:r>
    </w:p>
    <w:p w14:paraId="6DBAD1ED" w14:textId="77777777" w:rsidR="00A01C1B" w:rsidRDefault="009E5C32">
      <w:pPr>
        <w:pStyle w:val="BodyText"/>
        <w:numPr>
          <w:ilvl w:val="0"/>
          <w:numId w:val="9"/>
        </w:numPr>
        <w:rPr>
          <w:color w:val="585858"/>
          <w:lang w:val="en-GB"/>
        </w:rPr>
      </w:pPr>
      <w:r w:rsidRPr="007529D8">
        <w:rPr>
          <w:color w:val="585858"/>
          <w:lang w:val="en-GB"/>
        </w:rPr>
        <w:t>Build rapport and maintain patients’ trust and cooperation to support a seamless treatment experience.</w:t>
      </w:r>
    </w:p>
    <w:p w14:paraId="50909E1F" w14:textId="364E1CFC" w:rsidR="009E5C32" w:rsidRDefault="009E5C32">
      <w:pPr>
        <w:pStyle w:val="BodyText"/>
        <w:numPr>
          <w:ilvl w:val="0"/>
          <w:numId w:val="9"/>
        </w:numPr>
        <w:rPr>
          <w:color w:val="585858"/>
          <w:lang w:val="en-GB"/>
        </w:rPr>
      </w:pPr>
      <w:r w:rsidRPr="00A01C1B">
        <w:rPr>
          <w:color w:val="585858"/>
          <w:lang w:val="en-GB"/>
        </w:rPr>
        <w:t>Maintain patient confidentiality and manage sensitive information in accordance with organisational policies, information governance requirements and data protection legislation.</w:t>
      </w:r>
    </w:p>
    <w:p w14:paraId="41E3A961" w14:textId="77777777" w:rsidR="002C6B6B" w:rsidRDefault="002C6B6B" w:rsidP="002C6B6B">
      <w:pPr>
        <w:pStyle w:val="BodyText"/>
        <w:ind w:left="0"/>
        <w:rPr>
          <w:color w:val="585858"/>
          <w:lang w:val="en-GB"/>
        </w:rPr>
      </w:pPr>
    </w:p>
    <w:p w14:paraId="62DBA1A3" w14:textId="18B8097C" w:rsidR="009E5C32" w:rsidRPr="007529D8" w:rsidRDefault="009E5C32" w:rsidP="009E5C32">
      <w:pPr>
        <w:pStyle w:val="BodyText"/>
        <w:ind w:left="0"/>
        <w:rPr>
          <w:i/>
          <w:iCs/>
          <w:color w:val="585858"/>
          <w:lang w:val="en-GB"/>
        </w:rPr>
      </w:pPr>
      <w:r w:rsidRPr="007529D8">
        <w:rPr>
          <w:i/>
          <w:iCs/>
          <w:color w:val="585858"/>
          <w:lang w:val="en-GB"/>
        </w:rPr>
        <w:t>Clinical and Operational Support</w:t>
      </w:r>
    </w:p>
    <w:p w14:paraId="7DD261D6" w14:textId="77777777" w:rsidR="009E5C32" w:rsidRPr="003E55F1" w:rsidRDefault="009E5C32" w:rsidP="009E5C32">
      <w:pPr>
        <w:pStyle w:val="BodyText"/>
        <w:ind w:left="0"/>
        <w:rPr>
          <w:color w:val="585858"/>
          <w:lang w:val="en-GB"/>
        </w:rPr>
      </w:pPr>
    </w:p>
    <w:p w14:paraId="708672FA" w14:textId="77777777" w:rsidR="009E5C32" w:rsidRPr="003E55F1" w:rsidRDefault="009E5C32">
      <w:pPr>
        <w:pStyle w:val="BodyText"/>
        <w:numPr>
          <w:ilvl w:val="0"/>
          <w:numId w:val="4"/>
        </w:numPr>
        <w:tabs>
          <w:tab w:val="num" w:pos="-88"/>
        </w:tabs>
        <w:ind w:left="720"/>
        <w:rPr>
          <w:color w:val="585858"/>
          <w:lang w:val="en-GB"/>
        </w:rPr>
      </w:pPr>
      <w:r w:rsidRPr="003E55F1">
        <w:rPr>
          <w:color w:val="585858"/>
          <w:lang w:val="en-GB"/>
        </w:rPr>
        <w:t>Contact patients by telephone to provide appointment details, treatment information and other relevant pre-treatment guidance.</w:t>
      </w:r>
    </w:p>
    <w:p w14:paraId="4B61C4C4" w14:textId="77777777" w:rsidR="00A01C1B" w:rsidRDefault="009E5C32">
      <w:pPr>
        <w:pStyle w:val="BodyText"/>
        <w:numPr>
          <w:ilvl w:val="0"/>
          <w:numId w:val="4"/>
        </w:numPr>
        <w:tabs>
          <w:tab w:val="num" w:pos="-88"/>
        </w:tabs>
        <w:ind w:left="720"/>
        <w:rPr>
          <w:color w:val="585858"/>
          <w:lang w:val="en-GB"/>
        </w:rPr>
      </w:pPr>
      <w:r w:rsidRPr="003E55F1">
        <w:rPr>
          <w:color w:val="585858"/>
          <w:lang w:val="en-GB"/>
        </w:rPr>
        <w:t>Develop effective working relationships with radiographers, medical staff, allied health professionals, support workers and administrative teams to facilitate coordinated patient care.</w:t>
      </w:r>
    </w:p>
    <w:p w14:paraId="546FD75A" w14:textId="77777777" w:rsidR="00A01C1B" w:rsidRDefault="009E5C32">
      <w:pPr>
        <w:pStyle w:val="BodyText"/>
        <w:numPr>
          <w:ilvl w:val="0"/>
          <w:numId w:val="4"/>
        </w:numPr>
        <w:tabs>
          <w:tab w:val="num" w:pos="-88"/>
        </w:tabs>
        <w:ind w:left="720"/>
        <w:rPr>
          <w:color w:val="585858"/>
          <w:lang w:val="en-GB"/>
        </w:rPr>
      </w:pPr>
      <w:r w:rsidRPr="00A01C1B">
        <w:rPr>
          <w:color w:val="585858"/>
          <w:lang w:val="en-GB"/>
        </w:rPr>
        <w:t>Liaise effectively with internal and external departments to support efficient patient pathways and continuity of care.</w:t>
      </w:r>
    </w:p>
    <w:p w14:paraId="252703E0" w14:textId="106A2DE8" w:rsidR="009E5C32" w:rsidRPr="00A01C1B" w:rsidRDefault="009E5C32">
      <w:pPr>
        <w:pStyle w:val="BodyText"/>
        <w:numPr>
          <w:ilvl w:val="0"/>
          <w:numId w:val="4"/>
        </w:numPr>
        <w:tabs>
          <w:tab w:val="num" w:pos="-88"/>
        </w:tabs>
        <w:ind w:left="720"/>
        <w:rPr>
          <w:color w:val="585858"/>
          <w:lang w:val="en-GB"/>
        </w:rPr>
      </w:pPr>
      <w:r w:rsidRPr="00A01C1B">
        <w:rPr>
          <w:color w:val="585858"/>
          <w:lang w:val="en-GB"/>
        </w:rPr>
        <w:t>Respond calmly and appropriately to unexpected or emergency situations, supporting the clinical team and following established emergency procedures to ensure patient safety.</w:t>
      </w:r>
    </w:p>
    <w:p w14:paraId="64CC7BB1" w14:textId="77777777" w:rsidR="009E5C32" w:rsidRPr="007529D8" w:rsidRDefault="009E5C32" w:rsidP="009E5C32">
      <w:pPr>
        <w:pStyle w:val="BodyText"/>
        <w:ind w:left="0"/>
        <w:rPr>
          <w:i/>
          <w:iCs/>
          <w:color w:val="585858"/>
          <w:lang w:val="en-GB"/>
        </w:rPr>
      </w:pPr>
      <w:r w:rsidRPr="007529D8">
        <w:rPr>
          <w:i/>
          <w:iCs/>
          <w:color w:val="585858"/>
          <w:lang w:val="en-GB"/>
        </w:rPr>
        <w:lastRenderedPageBreak/>
        <w:t>Infection Prevention and Control</w:t>
      </w:r>
    </w:p>
    <w:p w14:paraId="2EA254D0" w14:textId="77777777" w:rsidR="007529D8" w:rsidRPr="003E55F1" w:rsidRDefault="007529D8" w:rsidP="009E5C32">
      <w:pPr>
        <w:pStyle w:val="BodyText"/>
        <w:ind w:left="0"/>
        <w:rPr>
          <w:color w:val="585858"/>
          <w:lang w:val="en-GB"/>
        </w:rPr>
      </w:pPr>
    </w:p>
    <w:p w14:paraId="13B234E8" w14:textId="77777777" w:rsidR="009E5C32" w:rsidRPr="003E55F1" w:rsidRDefault="009E5C32">
      <w:pPr>
        <w:pStyle w:val="BodyText"/>
        <w:numPr>
          <w:ilvl w:val="0"/>
          <w:numId w:val="5"/>
        </w:numPr>
        <w:tabs>
          <w:tab w:val="num" w:pos="272"/>
        </w:tabs>
        <w:ind w:left="720"/>
        <w:rPr>
          <w:color w:val="585858"/>
          <w:lang w:val="en-GB"/>
        </w:rPr>
      </w:pPr>
      <w:r w:rsidRPr="003E55F1">
        <w:rPr>
          <w:color w:val="585858"/>
          <w:lang w:val="en-GB"/>
        </w:rPr>
        <w:t>Play a key role in maintaining Infection Prevention and Control standards across the service.</w:t>
      </w:r>
    </w:p>
    <w:p w14:paraId="65CC2439" w14:textId="77777777" w:rsidR="00A01C1B" w:rsidRDefault="009E5C32">
      <w:pPr>
        <w:pStyle w:val="BodyText"/>
        <w:numPr>
          <w:ilvl w:val="0"/>
          <w:numId w:val="5"/>
        </w:numPr>
        <w:tabs>
          <w:tab w:val="num" w:pos="272"/>
        </w:tabs>
        <w:ind w:left="720"/>
        <w:rPr>
          <w:color w:val="585858"/>
          <w:lang w:val="en-GB"/>
        </w:rPr>
      </w:pPr>
      <w:r w:rsidRPr="003E55F1">
        <w:rPr>
          <w:color w:val="585858"/>
          <w:lang w:val="en-GB"/>
        </w:rPr>
        <w:t>Maintain cleanliness and readiness of clinical and non-clinical areas and equipment.</w:t>
      </w:r>
    </w:p>
    <w:p w14:paraId="5C4C7D08" w14:textId="27A7A75B" w:rsidR="009E5C32" w:rsidRPr="00A01C1B" w:rsidRDefault="009E5C32">
      <w:pPr>
        <w:pStyle w:val="BodyText"/>
        <w:numPr>
          <w:ilvl w:val="0"/>
          <w:numId w:val="5"/>
        </w:numPr>
        <w:tabs>
          <w:tab w:val="num" w:pos="272"/>
        </w:tabs>
        <w:ind w:left="720"/>
        <w:rPr>
          <w:color w:val="585858"/>
          <w:lang w:val="en-GB"/>
        </w:rPr>
      </w:pPr>
      <w:r w:rsidRPr="00A01C1B">
        <w:rPr>
          <w:color w:val="585858"/>
          <w:lang w:val="en-GB"/>
        </w:rPr>
        <w:t>Prepare Gamma Knife equipment for clinical use and coordinate the sterilisation, tracking and retrieval o</w:t>
      </w:r>
      <w:r w:rsidR="007529D8" w:rsidRPr="00A01C1B">
        <w:rPr>
          <w:color w:val="585858"/>
          <w:lang w:val="en-GB"/>
        </w:rPr>
        <w:t xml:space="preserve">f </w:t>
      </w:r>
      <w:r w:rsidRPr="00A01C1B">
        <w:rPr>
          <w:color w:val="585858"/>
          <w:lang w:val="en-GB"/>
        </w:rPr>
        <w:t>equipment as required.</w:t>
      </w:r>
    </w:p>
    <w:p w14:paraId="0B13EA7C" w14:textId="77777777" w:rsidR="007529D8" w:rsidRDefault="007529D8" w:rsidP="009E5C32">
      <w:pPr>
        <w:pStyle w:val="BodyText"/>
        <w:ind w:left="360"/>
        <w:rPr>
          <w:color w:val="585858"/>
          <w:lang w:val="en-GB"/>
        </w:rPr>
      </w:pPr>
    </w:p>
    <w:p w14:paraId="7D658D7E" w14:textId="208435E2" w:rsidR="009E5C32" w:rsidRDefault="009E5C32" w:rsidP="007529D8">
      <w:pPr>
        <w:pStyle w:val="BodyText"/>
        <w:ind w:left="0"/>
        <w:rPr>
          <w:color w:val="585858"/>
          <w:lang w:val="en-GB"/>
        </w:rPr>
      </w:pPr>
      <w:r w:rsidRPr="007529D8">
        <w:rPr>
          <w:i/>
          <w:iCs/>
          <w:color w:val="585858"/>
          <w:lang w:val="en-GB"/>
        </w:rPr>
        <w:t>Quality, Governance and Safety</w:t>
      </w:r>
    </w:p>
    <w:p w14:paraId="15061A34" w14:textId="77777777" w:rsidR="007529D8" w:rsidRPr="007529D8" w:rsidRDefault="007529D8" w:rsidP="007529D8">
      <w:pPr>
        <w:pStyle w:val="BodyText"/>
        <w:ind w:left="0"/>
        <w:rPr>
          <w:color w:val="585858"/>
          <w:lang w:val="en-GB"/>
        </w:rPr>
      </w:pPr>
    </w:p>
    <w:p w14:paraId="3BF22910" w14:textId="77777777" w:rsidR="009E5C32" w:rsidRPr="003E55F1" w:rsidRDefault="009E5C32">
      <w:pPr>
        <w:pStyle w:val="BodyText"/>
        <w:numPr>
          <w:ilvl w:val="0"/>
          <w:numId w:val="6"/>
        </w:numPr>
        <w:tabs>
          <w:tab w:val="num" w:pos="272"/>
        </w:tabs>
        <w:ind w:left="720"/>
        <w:rPr>
          <w:color w:val="585858"/>
          <w:lang w:val="en-GB"/>
        </w:rPr>
      </w:pPr>
      <w:r w:rsidRPr="003E55F1">
        <w:rPr>
          <w:color w:val="585858"/>
          <w:lang w:val="en-GB"/>
        </w:rPr>
        <w:t>Work within the Quality Management System (QMS) framework and comply with all organisational policies and procedures.</w:t>
      </w:r>
    </w:p>
    <w:p w14:paraId="541E2241" w14:textId="77777777" w:rsidR="009E5C32" w:rsidRPr="003E55F1" w:rsidRDefault="009E5C32">
      <w:pPr>
        <w:pStyle w:val="BodyText"/>
        <w:numPr>
          <w:ilvl w:val="0"/>
          <w:numId w:val="6"/>
        </w:numPr>
        <w:tabs>
          <w:tab w:val="num" w:pos="272"/>
        </w:tabs>
        <w:ind w:left="720"/>
        <w:rPr>
          <w:color w:val="585858"/>
          <w:lang w:val="en-GB"/>
        </w:rPr>
      </w:pPr>
      <w:r w:rsidRPr="003E55F1">
        <w:rPr>
          <w:color w:val="585858"/>
          <w:lang w:val="en-GB"/>
        </w:rPr>
        <w:t>Report incidents, accidents, near misses and concerns promptly in accordance with local reporting processes.</w:t>
      </w:r>
    </w:p>
    <w:p w14:paraId="2314F07B" w14:textId="77777777" w:rsidR="009E5C32" w:rsidRPr="003E55F1" w:rsidRDefault="009E5C32">
      <w:pPr>
        <w:pStyle w:val="BodyText"/>
        <w:numPr>
          <w:ilvl w:val="0"/>
          <w:numId w:val="6"/>
        </w:numPr>
        <w:tabs>
          <w:tab w:val="num" w:pos="272"/>
        </w:tabs>
        <w:ind w:left="720"/>
        <w:rPr>
          <w:color w:val="585858"/>
          <w:lang w:val="en-GB"/>
        </w:rPr>
      </w:pPr>
      <w:r w:rsidRPr="003E55F1">
        <w:rPr>
          <w:color w:val="585858"/>
          <w:lang w:val="en-GB"/>
        </w:rPr>
        <w:t>Support departmental audit activities and quality improvement initiatives.</w:t>
      </w:r>
    </w:p>
    <w:p w14:paraId="43EEA0A2" w14:textId="77777777" w:rsidR="00A01C1B" w:rsidRDefault="009E5C32">
      <w:pPr>
        <w:pStyle w:val="BodyText"/>
        <w:numPr>
          <w:ilvl w:val="0"/>
          <w:numId w:val="6"/>
        </w:numPr>
        <w:tabs>
          <w:tab w:val="num" w:pos="272"/>
        </w:tabs>
        <w:ind w:left="720"/>
        <w:rPr>
          <w:color w:val="585858"/>
          <w:lang w:val="en-GB"/>
        </w:rPr>
      </w:pPr>
      <w:r w:rsidRPr="003E55F1">
        <w:rPr>
          <w:color w:val="585858"/>
          <w:lang w:val="en-GB"/>
        </w:rPr>
        <w:t>Assist with data collection and collation to support clinical governance, service evaluation and business development activities.</w:t>
      </w:r>
    </w:p>
    <w:p w14:paraId="24E36A78" w14:textId="0E0A8074" w:rsidR="009E5C32" w:rsidRPr="00A01C1B" w:rsidRDefault="009E5C32">
      <w:pPr>
        <w:pStyle w:val="BodyText"/>
        <w:numPr>
          <w:ilvl w:val="0"/>
          <w:numId w:val="6"/>
        </w:numPr>
        <w:tabs>
          <w:tab w:val="num" w:pos="272"/>
        </w:tabs>
        <w:ind w:left="720"/>
        <w:rPr>
          <w:color w:val="585858"/>
          <w:lang w:val="en-GB"/>
        </w:rPr>
      </w:pPr>
      <w:r w:rsidRPr="00A01C1B">
        <w:rPr>
          <w:color w:val="585858"/>
          <w:lang w:val="en-GB"/>
        </w:rPr>
        <w:t>Ensure all patient documentation is completed accurately, appropriately and in a timely manner.</w:t>
      </w:r>
    </w:p>
    <w:p w14:paraId="76A2FE54" w14:textId="77777777" w:rsidR="009E5C32" w:rsidRDefault="009E5C32" w:rsidP="009E5C32">
      <w:pPr>
        <w:pStyle w:val="BodyText"/>
        <w:ind w:left="-88"/>
        <w:rPr>
          <w:color w:val="585858"/>
          <w:lang w:val="en-GB"/>
        </w:rPr>
      </w:pPr>
    </w:p>
    <w:p w14:paraId="6429243C" w14:textId="67149A04" w:rsidR="007529D8" w:rsidRDefault="009E5C32" w:rsidP="007529D8">
      <w:pPr>
        <w:pStyle w:val="BodyText"/>
        <w:ind w:left="-88"/>
        <w:rPr>
          <w:i/>
          <w:iCs/>
          <w:color w:val="585858"/>
          <w:lang w:val="en-GB"/>
        </w:rPr>
      </w:pPr>
      <w:r w:rsidRPr="007529D8">
        <w:rPr>
          <w:i/>
          <w:iCs/>
          <w:color w:val="585858"/>
          <w:lang w:val="en-GB"/>
        </w:rPr>
        <w:t>Stock and Resource Management</w:t>
      </w:r>
    </w:p>
    <w:p w14:paraId="7A13D298" w14:textId="77777777" w:rsidR="007529D8" w:rsidRPr="007529D8" w:rsidRDefault="007529D8" w:rsidP="007529D8">
      <w:pPr>
        <w:pStyle w:val="BodyText"/>
        <w:ind w:left="-88"/>
        <w:rPr>
          <w:color w:val="585858"/>
          <w:lang w:val="en-GB"/>
        </w:rPr>
      </w:pPr>
    </w:p>
    <w:p w14:paraId="23E82A9B" w14:textId="2627E92D" w:rsidR="009E5C32" w:rsidRPr="003E55F1" w:rsidRDefault="009E5C32">
      <w:pPr>
        <w:pStyle w:val="BodyText"/>
        <w:numPr>
          <w:ilvl w:val="0"/>
          <w:numId w:val="7"/>
        </w:numPr>
        <w:tabs>
          <w:tab w:val="num" w:pos="272"/>
        </w:tabs>
        <w:ind w:left="632"/>
        <w:rPr>
          <w:color w:val="585858"/>
          <w:lang w:val="en-GB"/>
        </w:rPr>
      </w:pPr>
      <w:r w:rsidRPr="003E55F1">
        <w:rPr>
          <w:color w:val="585858"/>
          <w:lang w:val="en-GB"/>
        </w:rPr>
        <w:t>Proactively monitor and maintain clinical supplies, consumables and stock levels to ensure uninterrupted service delivery.</w:t>
      </w:r>
    </w:p>
    <w:p w14:paraId="30CDA42F" w14:textId="77777777" w:rsidR="00A01C1B" w:rsidRDefault="009E5C32">
      <w:pPr>
        <w:pStyle w:val="BodyText"/>
        <w:numPr>
          <w:ilvl w:val="0"/>
          <w:numId w:val="7"/>
        </w:numPr>
        <w:tabs>
          <w:tab w:val="num" w:pos="272"/>
        </w:tabs>
        <w:ind w:left="632"/>
        <w:rPr>
          <w:color w:val="585858"/>
          <w:lang w:val="en-GB"/>
        </w:rPr>
      </w:pPr>
      <w:r w:rsidRPr="003E55F1">
        <w:rPr>
          <w:color w:val="585858"/>
          <w:lang w:val="en-GB"/>
        </w:rPr>
        <w:t>Support the efficient use and management of departmental resources.</w:t>
      </w:r>
    </w:p>
    <w:p w14:paraId="645E3F98" w14:textId="77777777" w:rsidR="00A01C1B" w:rsidRDefault="00A01C1B" w:rsidP="00A01C1B">
      <w:pPr>
        <w:pStyle w:val="BodyText"/>
        <w:tabs>
          <w:tab w:val="num" w:pos="272"/>
        </w:tabs>
        <w:ind w:left="0"/>
        <w:rPr>
          <w:color w:val="585858"/>
          <w:lang w:val="en-GB"/>
        </w:rPr>
      </w:pPr>
    </w:p>
    <w:p w14:paraId="383FD0BA" w14:textId="77777777" w:rsidR="00A01C1B" w:rsidRDefault="00A01C1B" w:rsidP="00A01C1B">
      <w:pPr>
        <w:pStyle w:val="BodyText"/>
        <w:ind w:left="0"/>
        <w:rPr>
          <w:i/>
          <w:iCs/>
          <w:color w:val="585858"/>
          <w:lang w:val="en-GB"/>
        </w:rPr>
      </w:pPr>
      <w:r w:rsidRPr="007529D8">
        <w:rPr>
          <w:i/>
          <w:iCs/>
          <w:color w:val="585858"/>
          <w:lang w:val="en-GB"/>
        </w:rPr>
        <w:t>Reporting Relationships</w:t>
      </w:r>
    </w:p>
    <w:p w14:paraId="24D08078" w14:textId="77777777" w:rsidR="00A01C1B" w:rsidRDefault="00A01C1B" w:rsidP="00A01C1B">
      <w:pPr>
        <w:pStyle w:val="BodyText"/>
        <w:tabs>
          <w:tab w:val="num" w:pos="272"/>
        </w:tabs>
        <w:ind w:left="0"/>
        <w:rPr>
          <w:color w:val="585858"/>
          <w:lang w:val="en-GB"/>
        </w:rPr>
      </w:pPr>
    </w:p>
    <w:p w14:paraId="1B66ECED" w14:textId="77777777" w:rsidR="00A01C1B" w:rsidRDefault="009E5C32">
      <w:pPr>
        <w:pStyle w:val="BodyText"/>
        <w:numPr>
          <w:ilvl w:val="0"/>
          <w:numId w:val="7"/>
        </w:numPr>
        <w:tabs>
          <w:tab w:val="num" w:pos="272"/>
        </w:tabs>
        <w:ind w:left="632"/>
        <w:rPr>
          <w:color w:val="585858"/>
          <w:lang w:val="en-GB"/>
        </w:rPr>
      </w:pPr>
      <w:r w:rsidRPr="00A01C1B">
        <w:rPr>
          <w:color w:val="585858"/>
          <w:lang w:val="en-GB"/>
        </w:rPr>
        <w:t>Report to the Lead and Senior Radiographers and the Clinical Services Manager, escalating concerns and seeking guidance as appropriate.</w:t>
      </w:r>
    </w:p>
    <w:p w14:paraId="4B8FF7E6" w14:textId="77777777" w:rsidR="007529D8" w:rsidRDefault="007529D8" w:rsidP="007529D8">
      <w:pPr>
        <w:pStyle w:val="Address"/>
        <w:tabs>
          <w:tab w:val="left" w:pos="300"/>
          <w:tab w:val="right" w:pos="7724"/>
        </w:tabs>
        <w:jc w:val="both"/>
        <w:rPr>
          <w:rFonts w:asciiTheme="minorHAnsi" w:eastAsia="Arial" w:hAnsiTheme="minorHAnsi" w:cstheme="minorHAnsi"/>
          <w:b/>
          <w:color w:val="7030A0"/>
          <w:sz w:val="28"/>
          <w:szCs w:val="28"/>
        </w:rPr>
      </w:pPr>
    </w:p>
    <w:p w14:paraId="2BD1603E" w14:textId="432504A0" w:rsidR="00A01C1B" w:rsidRPr="005B6740" w:rsidRDefault="00A01C1B" w:rsidP="005B6740">
      <w:pPr>
        <w:pStyle w:val="Address"/>
        <w:tabs>
          <w:tab w:val="left" w:pos="300"/>
          <w:tab w:val="right" w:pos="7724"/>
        </w:tabs>
        <w:rPr>
          <w:rFonts w:asciiTheme="minorHAnsi" w:eastAsia="Arial" w:hAnsiTheme="minorHAnsi" w:cstheme="minorHAnsi"/>
          <w:b/>
          <w:color w:val="7030A0"/>
          <w:sz w:val="16"/>
          <w:szCs w:val="16"/>
        </w:rPr>
      </w:pPr>
      <w:r>
        <w:rPr>
          <w:rFonts w:asciiTheme="minorHAnsi" w:eastAsia="Arial" w:hAnsiTheme="minorHAnsi" w:cstheme="minorHAnsi"/>
          <w:b/>
          <w:color w:val="7030A0"/>
          <w:sz w:val="28"/>
          <w:szCs w:val="28"/>
        </w:rPr>
        <w:t>Person Specifications</w:t>
      </w:r>
      <w:r w:rsidRPr="007F7A5E">
        <w:rPr>
          <w:rFonts w:asciiTheme="minorHAnsi" w:eastAsia="Arial" w:hAnsiTheme="minorHAnsi" w:cstheme="minorHAnsi"/>
          <w:b/>
          <w:color w:val="7030A0"/>
          <w:sz w:val="28"/>
          <w:szCs w:val="28"/>
        </w:rPr>
        <w:t>:</w:t>
      </w:r>
      <w:r w:rsidR="005B6740">
        <w:rPr>
          <w:rFonts w:asciiTheme="minorHAnsi" w:eastAsia="Arial" w:hAnsiTheme="minorHAnsi" w:cstheme="minorHAnsi"/>
          <w:b/>
          <w:color w:val="7030A0"/>
          <w:sz w:val="16"/>
          <w:szCs w:val="16"/>
        </w:rPr>
        <w:br/>
      </w:r>
    </w:p>
    <w:tbl>
      <w:tblPr>
        <w:tblStyle w:val="TableGrid"/>
        <w:tblW w:w="0" w:type="auto"/>
        <w:tblLook w:val="04E0" w:firstRow="1" w:lastRow="1" w:firstColumn="1" w:lastColumn="0" w:noHBand="0" w:noVBand="1"/>
      </w:tblPr>
      <w:tblGrid>
        <w:gridCol w:w="2360"/>
        <w:gridCol w:w="3241"/>
        <w:gridCol w:w="3621"/>
        <w:gridCol w:w="1682"/>
      </w:tblGrid>
      <w:tr w:rsidR="00A01C1B" w:rsidRPr="005B6740" w14:paraId="5A2EE244" w14:textId="77777777" w:rsidTr="00E232C4">
        <w:tc>
          <w:tcPr>
            <w:tcW w:w="0" w:type="auto"/>
            <w:hideMark/>
          </w:tcPr>
          <w:p w14:paraId="0959AA35" w14:textId="77777777" w:rsidR="00A01C1B" w:rsidRPr="005B6740" w:rsidRDefault="00A01C1B" w:rsidP="00A01C1B">
            <w:pPr>
              <w:spacing w:before="0"/>
              <w:rPr>
                <w:rFonts w:asciiTheme="minorHAnsi" w:eastAsia="Aptos" w:hAnsiTheme="minorHAnsi" w:cstheme="minorHAnsi"/>
                <w:b/>
                <w:bCs/>
                <w:sz w:val="22"/>
                <w:szCs w:val="22"/>
                <w:lang w:eastAsia="en-US"/>
              </w:rPr>
            </w:pPr>
            <w:r w:rsidRPr="005B6740">
              <w:rPr>
                <w:rFonts w:asciiTheme="minorHAnsi" w:eastAsia="Aptos" w:hAnsiTheme="minorHAnsi" w:cstheme="minorHAnsi"/>
                <w:b/>
                <w:bCs/>
                <w:sz w:val="22"/>
                <w:szCs w:val="22"/>
                <w:lang w:eastAsia="en-US"/>
              </w:rPr>
              <w:t>Factors</w:t>
            </w:r>
          </w:p>
        </w:tc>
        <w:tc>
          <w:tcPr>
            <w:tcW w:w="0" w:type="auto"/>
            <w:hideMark/>
          </w:tcPr>
          <w:p w14:paraId="4FE3775D" w14:textId="77777777" w:rsidR="00A01C1B" w:rsidRPr="005B6740" w:rsidRDefault="00A01C1B" w:rsidP="00A01C1B">
            <w:pPr>
              <w:spacing w:before="0"/>
              <w:rPr>
                <w:rFonts w:asciiTheme="minorHAnsi" w:eastAsia="Aptos" w:hAnsiTheme="minorHAnsi" w:cstheme="minorHAnsi"/>
                <w:b/>
                <w:bCs/>
                <w:sz w:val="22"/>
                <w:szCs w:val="22"/>
                <w:lang w:eastAsia="en-US"/>
              </w:rPr>
            </w:pPr>
            <w:r w:rsidRPr="005B6740">
              <w:rPr>
                <w:rFonts w:asciiTheme="minorHAnsi" w:eastAsia="Aptos" w:hAnsiTheme="minorHAnsi" w:cstheme="minorHAnsi"/>
                <w:b/>
                <w:bCs/>
                <w:sz w:val="22"/>
                <w:szCs w:val="22"/>
                <w:lang w:eastAsia="en-US"/>
              </w:rPr>
              <w:t>Essential</w:t>
            </w:r>
          </w:p>
        </w:tc>
        <w:tc>
          <w:tcPr>
            <w:tcW w:w="0" w:type="auto"/>
            <w:hideMark/>
          </w:tcPr>
          <w:p w14:paraId="646708E5" w14:textId="77777777" w:rsidR="00A01C1B" w:rsidRPr="005B6740" w:rsidRDefault="00A01C1B" w:rsidP="00A01C1B">
            <w:pPr>
              <w:spacing w:before="0"/>
              <w:rPr>
                <w:rFonts w:asciiTheme="minorHAnsi" w:eastAsia="Aptos" w:hAnsiTheme="minorHAnsi" w:cstheme="minorHAnsi"/>
                <w:b/>
                <w:bCs/>
                <w:sz w:val="22"/>
                <w:szCs w:val="22"/>
                <w:lang w:eastAsia="en-US"/>
              </w:rPr>
            </w:pPr>
            <w:r w:rsidRPr="005B6740">
              <w:rPr>
                <w:rFonts w:asciiTheme="minorHAnsi" w:eastAsia="Aptos" w:hAnsiTheme="minorHAnsi" w:cstheme="minorHAnsi"/>
                <w:b/>
                <w:bCs/>
                <w:sz w:val="22"/>
                <w:szCs w:val="22"/>
                <w:lang w:eastAsia="en-US"/>
              </w:rPr>
              <w:t>Desirable</w:t>
            </w:r>
          </w:p>
        </w:tc>
        <w:tc>
          <w:tcPr>
            <w:tcW w:w="0" w:type="auto"/>
            <w:hideMark/>
          </w:tcPr>
          <w:p w14:paraId="5FCD186C" w14:textId="77777777" w:rsidR="00A01C1B" w:rsidRPr="005B6740" w:rsidRDefault="00A01C1B" w:rsidP="00A01C1B">
            <w:pPr>
              <w:spacing w:before="0"/>
              <w:rPr>
                <w:rFonts w:ascii="Aptos" w:eastAsia="Aptos" w:hAnsi="Aptos" w:cs="Times New Roman"/>
                <w:b/>
                <w:bCs/>
                <w:sz w:val="22"/>
                <w:szCs w:val="22"/>
                <w:lang w:eastAsia="en-US"/>
              </w:rPr>
            </w:pPr>
            <w:r w:rsidRPr="005B6740">
              <w:rPr>
                <w:rFonts w:ascii="Aptos" w:eastAsia="Aptos" w:hAnsi="Aptos" w:cs="Times New Roman"/>
                <w:b/>
                <w:bCs/>
                <w:sz w:val="22"/>
                <w:szCs w:val="22"/>
                <w:lang w:eastAsia="en-US"/>
              </w:rPr>
              <w:t>Recruitment Selection Method</w:t>
            </w:r>
          </w:p>
        </w:tc>
      </w:tr>
      <w:tr w:rsidR="00A01C1B" w:rsidRPr="005B6740" w14:paraId="074E6F27" w14:textId="77777777" w:rsidTr="00E232C4">
        <w:tc>
          <w:tcPr>
            <w:tcW w:w="0" w:type="auto"/>
            <w:hideMark/>
          </w:tcPr>
          <w:p w14:paraId="53AB2E48" w14:textId="77777777" w:rsidR="00A01C1B" w:rsidRPr="005B6740" w:rsidRDefault="00A01C1B" w:rsidP="00A01C1B">
            <w:pPr>
              <w:spacing w:before="0"/>
              <w:rPr>
                <w:rFonts w:asciiTheme="minorHAnsi" w:eastAsia="Aptos" w:hAnsiTheme="minorHAnsi" w:cstheme="minorHAnsi"/>
                <w:sz w:val="22"/>
                <w:szCs w:val="22"/>
                <w:lang w:eastAsia="en-US"/>
              </w:rPr>
            </w:pPr>
            <w:r w:rsidRPr="005B6740">
              <w:rPr>
                <w:rFonts w:asciiTheme="minorHAnsi" w:eastAsia="Aptos" w:hAnsiTheme="minorHAnsi" w:cstheme="minorHAnsi"/>
                <w:b/>
                <w:bCs/>
                <w:sz w:val="22"/>
                <w:szCs w:val="22"/>
                <w:lang w:eastAsia="en-US"/>
              </w:rPr>
              <w:t>Knowledge, Experience, Qualifications, Professional Memberships &amp; Training</w:t>
            </w:r>
          </w:p>
        </w:tc>
        <w:tc>
          <w:tcPr>
            <w:tcW w:w="0" w:type="auto"/>
            <w:hideMark/>
          </w:tcPr>
          <w:p w14:paraId="01731441" w14:textId="77777777" w:rsidR="005B6740" w:rsidRDefault="00A01C1B" w:rsidP="005B6740">
            <w:pPr>
              <w:pStyle w:val="ListParagraph"/>
              <w:numPr>
                <w:ilvl w:val="0"/>
                <w:numId w:val="22"/>
              </w:numPr>
              <w:spacing w:before="0"/>
              <w:ind w:left="270" w:hanging="167"/>
              <w:rPr>
                <w:rFonts w:asciiTheme="minorHAnsi" w:eastAsia="Aptos" w:hAnsiTheme="minorHAnsi" w:cstheme="minorHAnsi"/>
                <w:lang w:eastAsia="en-US"/>
              </w:rPr>
            </w:pPr>
            <w:r w:rsidRPr="005B6740">
              <w:rPr>
                <w:rFonts w:asciiTheme="minorHAnsi" w:eastAsia="Aptos" w:hAnsiTheme="minorHAnsi" w:cstheme="minorHAnsi"/>
                <w:lang w:eastAsia="en-US"/>
              </w:rPr>
              <w:t>Experience working in a healthcare, patient care, support worker or customer-facing environment.</w:t>
            </w:r>
          </w:p>
          <w:p w14:paraId="14ACB01F" w14:textId="77777777" w:rsidR="005B6740" w:rsidRDefault="00A01C1B" w:rsidP="005B6740">
            <w:pPr>
              <w:pStyle w:val="ListParagraph"/>
              <w:numPr>
                <w:ilvl w:val="0"/>
                <w:numId w:val="22"/>
              </w:numPr>
              <w:spacing w:before="0"/>
              <w:ind w:left="270" w:hanging="167"/>
              <w:rPr>
                <w:rFonts w:asciiTheme="minorHAnsi" w:eastAsia="Aptos" w:hAnsiTheme="minorHAnsi" w:cstheme="minorHAnsi"/>
                <w:lang w:eastAsia="en-US"/>
              </w:rPr>
            </w:pPr>
            <w:r w:rsidRPr="005B6740">
              <w:rPr>
                <w:rFonts w:asciiTheme="minorHAnsi" w:eastAsia="Aptos" w:hAnsiTheme="minorHAnsi" w:cstheme="minorHAnsi"/>
                <w:lang w:eastAsia="en-US"/>
              </w:rPr>
              <w:t>Understanding of patient-centred care and maintaining patient dignity, confidentiality and wellbeing.</w:t>
            </w:r>
          </w:p>
          <w:p w14:paraId="1D3FABB8" w14:textId="77777777" w:rsidR="005B6740" w:rsidRDefault="00A01C1B" w:rsidP="005B6740">
            <w:pPr>
              <w:pStyle w:val="ListParagraph"/>
              <w:numPr>
                <w:ilvl w:val="0"/>
                <w:numId w:val="22"/>
              </w:numPr>
              <w:spacing w:before="0"/>
              <w:ind w:left="270" w:hanging="167"/>
              <w:rPr>
                <w:rFonts w:asciiTheme="minorHAnsi" w:eastAsia="Aptos" w:hAnsiTheme="minorHAnsi" w:cstheme="minorHAnsi"/>
                <w:lang w:eastAsia="en-US"/>
              </w:rPr>
            </w:pPr>
            <w:r w:rsidRPr="005B6740">
              <w:rPr>
                <w:rFonts w:asciiTheme="minorHAnsi" w:eastAsia="Aptos" w:hAnsiTheme="minorHAnsi" w:cstheme="minorHAnsi"/>
                <w:lang w:eastAsia="en-US"/>
              </w:rPr>
              <w:lastRenderedPageBreak/>
              <w:t>Experience of supporting patients with physical, emotional or communication needs.</w:t>
            </w:r>
          </w:p>
          <w:p w14:paraId="5598C2FF" w14:textId="77777777" w:rsidR="005B6740" w:rsidRDefault="00A01C1B" w:rsidP="005B6740">
            <w:pPr>
              <w:pStyle w:val="ListParagraph"/>
              <w:numPr>
                <w:ilvl w:val="0"/>
                <w:numId w:val="22"/>
              </w:numPr>
              <w:spacing w:before="0"/>
              <w:ind w:left="270" w:hanging="167"/>
              <w:rPr>
                <w:rFonts w:asciiTheme="minorHAnsi" w:eastAsia="Aptos" w:hAnsiTheme="minorHAnsi" w:cstheme="minorHAnsi"/>
                <w:lang w:eastAsia="en-US"/>
              </w:rPr>
            </w:pPr>
            <w:r w:rsidRPr="005B6740">
              <w:rPr>
                <w:rFonts w:asciiTheme="minorHAnsi" w:eastAsia="Aptos" w:hAnsiTheme="minorHAnsi" w:cstheme="minorHAnsi"/>
                <w:lang w:eastAsia="en-US"/>
              </w:rPr>
              <w:t>Willingness to undertake training and competency assessment in clinical skills, including venepuncture and cannulation.</w:t>
            </w:r>
          </w:p>
          <w:p w14:paraId="691B695A" w14:textId="617160BB" w:rsidR="00A01C1B" w:rsidRPr="005B6740" w:rsidRDefault="00A01C1B" w:rsidP="005B6740">
            <w:pPr>
              <w:pStyle w:val="ListParagraph"/>
              <w:numPr>
                <w:ilvl w:val="0"/>
                <w:numId w:val="22"/>
              </w:numPr>
              <w:spacing w:before="0"/>
              <w:ind w:left="270" w:hanging="167"/>
              <w:rPr>
                <w:rFonts w:asciiTheme="minorHAnsi" w:eastAsia="Aptos" w:hAnsiTheme="minorHAnsi" w:cstheme="minorHAnsi"/>
                <w:lang w:eastAsia="en-US"/>
              </w:rPr>
            </w:pPr>
            <w:r w:rsidRPr="005B6740">
              <w:rPr>
                <w:rFonts w:asciiTheme="minorHAnsi" w:eastAsia="Aptos" w:hAnsiTheme="minorHAnsi" w:cstheme="minorHAnsi"/>
                <w:lang w:eastAsia="en-US"/>
              </w:rPr>
              <w:t>Basic IT skills and experience of maintaining accurate records and documentation.</w:t>
            </w:r>
          </w:p>
        </w:tc>
        <w:tc>
          <w:tcPr>
            <w:tcW w:w="0" w:type="auto"/>
            <w:hideMark/>
          </w:tcPr>
          <w:p w14:paraId="74536A60" w14:textId="77777777" w:rsidR="00CF35E1" w:rsidRDefault="00A01C1B" w:rsidP="00CF35E1">
            <w:pPr>
              <w:pStyle w:val="ListParagraph"/>
              <w:numPr>
                <w:ilvl w:val="0"/>
                <w:numId w:val="23"/>
              </w:numPr>
              <w:spacing w:before="0"/>
              <w:ind w:left="306" w:hanging="282"/>
              <w:rPr>
                <w:rFonts w:asciiTheme="minorHAnsi" w:eastAsia="Aptos" w:hAnsiTheme="minorHAnsi" w:cstheme="minorHAnsi"/>
                <w:lang w:eastAsia="en-US"/>
              </w:rPr>
            </w:pPr>
            <w:r w:rsidRPr="00CF35E1">
              <w:rPr>
                <w:rFonts w:asciiTheme="minorHAnsi" w:eastAsia="Aptos" w:hAnsiTheme="minorHAnsi" w:cstheme="minorHAnsi"/>
                <w:lang w:eastAsia="en-US"/>
              </w:rPr>
              <w:lastRenderedPageBreak/>
              <w:t>NVQ Level 3 in Health and Social Care, Care Certificate, or equivalent healthcare qualification</w:t>
            </w:r>
          </w:p>
          <w:p w14:paraId="441D8132" w14:textId="77777777" w:rsidR="00CF35E1" w:rsidRDefault="00A01C1B" w:rsidP="00CF35E1">
            <w:pPr>
              <w:pStyle w:val="ListParagraph"/>
              <w:numPr>
                <w:ilvl w:val="0"/>
                <w:numId w:val="23"/>
              </w:numPr>
              <w:spacing w:before="0"/>
              <w:ind w:left="306" w:hanging="282"/>
              <w:rPr>
                <w:rFonts w:asciiTheme="minorHAnsi" w:eastAsia="Aptos" w:hAnsiTheme="minorHAnsi" w:cstheme="minorHAnsi"/>
                <w:lang w:eastAsia="en-US"/>
              </w:rPr>
            </w:pPr>
            <w:r w:rsidRPr="00CF35E1">
              <w:rPr>
                <w:rFonts w:asciiTheme="minorHAnsi" w:eastAsia="Aptos" w:hAnsiTheme="minorHAnsi" w:cstheme="minorHAnsi"/>
                <w:lang w:eastAsia="en-US"/>
              </w:rPr>
              <w:t>Experience working in a hospital, radiotherapy, neurosurgical or day-case setting</w:t>
            </w:r>
          </w:p>
          <w:p w14:paraId="5E2EF2D0" w14:textId="77777777" w:rsidR="00CF35E1" w:rsidRDefault="00A01C1B" w:rsidP="00CF35E1">
            <w:pPr>
              <w:pStyle w:val="ListParagraph"/>
              <w:numPr>
                <w:ilvl w:val="0"/>
                <w:numId w:val="23"/>
              </w:numPr>
              <w:spacing w:before="0"/>
              <w:ind w:left="306" w:hanging="282"/>
              <w:rPr>
                <w:rFonts w:asciiTheme="minorHAnsi" w:eastAsia="Aptos" w:hAnsiTheme="minorHAnsi" w:cstheme="minorHAnsi"/>
                <w:lang w:eastAsia="en-US"/>
              </w:rPr>
            </w:pPr>
            <w:r w:rsidRPr="00CF35E1">
              <w:rPr>
                <w:rFonts w:asciiTheme="minorHAnsi" w:eastAsia="Aptos" w:hAnsiTheme="minorHAnsi" w:cstheme="minorHAnsi"/>
                <w:lang w:eastAsia="en-US"/>
              </w:rPr>
              <w:t>Experience undertaking clinical observations, venepuncture and cannulation.</w:t>
            </w:r>
          </w:p>
          <w:p w14:paraId="5BA5A2CC" w14:textId="7B96AB1A" w:rsidR="00A01C1B" w:rsidRPr="00CF35E1" w:rsidRDefault="00A01C1B" w:rsidP="00CF35E1">
            <w:pPr>
              <w:pStyle w:val="ListParagraph"/>
              <w:numPr>
                <w:ilvl w:val="0"/>
                <w:numId w:val="23"/>
              </w:numPr>
              <w:spacing w:before="0"/>
              <w:ind w:left="306" w:hanging="282"/>
              <w:rPr>
                <w:rFonts w:asciiTheme="minorHAnsi" w:eastAsia="Aptos" w:hAnsiTheme="minorHAnsi" w:cstheme="minorHAnsi"/>
                <w:lang w:eastAsia="en-US"/>
              </w:rPr>
            </w:pPr>
            <w:r w:rsidRPr="00CF35E1">
              <w:rPr>
                <w:rFonts w:asciiTheme="minorHAnsi" w:eastAsia="Aptos" w:hAnsiTheme="minorHAnsi" w:cstheme="minorHAnsi"/>
                <w:lang w:eastAsia="en-US"/>
              </w:rPr>
              <w:lastRenderedPageBreak/>
              <w:t>Knowledge of Gamma Knife or stereotactic radiosurgery pathways.</w:t>
            </w:r>
          </w:p>
        </w:tc>
        <w:tc>
          <w:tcPr>
            <w:tcW w:w="0" w:type="auto"/>
            <w:hideMark/>
          </w:tcPr>
          <w:p w14:paraId="7C6344AC" w14:textId="77777777" w:rsidR="00A01C1B" w:rsidRPr="005B6740" w:rsidRDefault="00A01C1B" w:rsidP="00A01C1B">
            <w:pPr>
              <w:spacing w:before="0"/>
              <w:rPr>
                <w:rFonts w:ascii="Aptos" w:eastAsia="Aptos" w:hAnsi="Aptos" w:cs="Times New Roman"/>
                <w:sz w:val="22"/>
                <w:szCs w:val="22"/>
                <w:lang w:eastAsia="en-US"/>
              </w:rPr>
            </w:pPr>
            <w:r w:rsidRPr="005B6740">
              <w:rPr>
                <w:rFonts w:ascii="Aptos" w:eastAsia="Aptos" w:hAnsi="Aptos" w:cs="Times New Roman"/>
                <w:sz w:val="22"/>
                <w:szCs w:val="22"/>
                <w:lang w:eastAsia="en-US"/>
              </w:rPr>
              <w:lastRenderedPageBreak/>
              <w:t>A / I</w:t>
            </w:r>
          </w:p>
        </w:tc>
      </w:tr>
      <w:tr w:rsidR="00A01C1B" w:rsidRPr="005B6740" w14:paraId="4FD961B8" w14:textId="77777777" w:rsidTr="00E232C4">
        <w:tc>
          <w:tcPr>
            <w:tcW w:w="0" w:type="auto"/>
            <w:hideMark/>
          </w:tcPr>
          <w:p w14:paraId="670AD799" w14:textId="77777777" w:rsidR="00A01C1B" w:rsidRPr="005B6740" w:rsidRDefault="00A01C1B" w:rsidP="00A01C1B">
            <w:pPr>
              <w:spacing w:before="0"/>
              <w:rPr>
                <w:rFonts w:asciiTheme="minorHAnsi" w:eastAsia="Aptos" w:hAnsiTheme="minorHAnsi" w:cstheme="minorHAnsi"/>
                <w:sz w:val="22"/>
                <w:szCs w:val="22"/>
                <w:lang w:eastAsia="en-US"/>
              </w:rPr>
            </w:pPr>
            <w:r w:rsidRPr="005B6740">
              <w:rPr>
                <w:rFonts w:asciiTheme="minorHAnsi" w:eastAsia="Aptos" w:hAnsiTheme="minorHAnsi" w:cstheme="minorHAnsi"/>
                <w:b/>
                <w:bCs/>
                <w:sz w:val="22"/>
                <w:szCs w:val="22"/>
                <w:lang w:eastAsia="en-US"/>
              </w:rPr>
              <w:t>Communication, Engagement &amp; Relationships</w:t>
            </w:r>
          </w:p>
        </w:tc>
        <w:tc>
          <w:tcPr>
            <w:tcW w:w="0" w:type="auto"/>
            <w:hideMark/>
          </w:tcPr>
          <w:p w14:paraId="4E9DCB1F" w14:textId="77777777" w:rsidR="00CF35E1" w:rsidRDefault="00A01C1B" w:rsidP="00CF35E1">
            <w:pPr>
              <w:pStyle w:val="ListParagraph"/>
              <w:numPr>
                <w:ilvl w:val="0"/>
                <w:numId w:val="24"/>
              </w:numPr>
              <w:spacing w:before="0"/>
              <w:ind w:left="200" w:hanging="192"/>
              <w:rPr>
                <w:rFonts w:asciiTheme="minorHAnsi" w:eastAsia="Aptos" w:hAnsiTheme="minorHAnsi" w:cstheme="minorHAnsi"/>
                <w:lang w:eastAsia="en-US"/>
              </w:rPr>
            </w:pPr>
            <w:r w:rsidRPr="00CF35E1">
              <w:rPr>
                <w:rFonts w:asciiTheme="minorHAnsi" w:eastAsia="Aptos" w:hAnsiTheme="minorHAnsi" w:cstheme="minorHAnsi"/>
                <w:lang w:eastAsia="en-US"/>
              </w:rPr>
              <w:t>Excellent verbal and written communication skills.</w:t>
            </w:r>
          </w:p>
          <w:p w14:paraId="3EB49B52" w14:textId="77777777" w:rsidR="00697A2E" w:rsidRDefault="00A01C1B" w:rsidP="00CF35E1">
            <w:pPr>
              <w:pStyle w:val="ListParagraph"/>
              <w:numPr>
                <w:ilvl w:val="0"/>
                <w:numId w:val="24"/>
              </w:numPr>
              <w:spacing w:before="0"/>
              <w:ind w:left="200" w:hanging="192"/>
              <w:rPr>
                <w:rFonts w:asciiTheme="minorHAnsi" w:eastAsia="Aptos" w:hAnsiTheme="minorHAnsi" w:cstheme="minorHAnsi"/>
                <w:lang w:eastAsia="en-US"/>
              </w:rPr>
            </w:pPr>
            <w:r w:rsidRPr="00CF35E1">
              <w:rPr>
                <w:rFonts w:asciiTheme="minorHAnsi" w:eastAsia="Aptos" w:hAnsiTheme="minorHAnsi" w:cstheme="minorHAnsi"/>
                <w:lang w:eastAsia="en-US"/>
              </w:rPr>
              <w:t>Ability to communicate sensitively and effectively with patients, carers and colleagues.</w:t>
            </w:r>
          </w:p>
          <w:p w14:paraId="083F37C5" w14:textId="77777777" w:rsidR="00697A2E" w:rsidRDefault="00A01C1B" w:rsidP="00CF35E1">
            <w:pPr>
              <w:pStyle w:val="ListParagraph"/>
              <w:numPr>
                <w:ilvl w:val="0"/>
                <w:numId w:val="24"/>
              </w:numPr>
              <w:spacing w:before="0"/>
              <w:ind w:left="200" w:hanging="192"/>
              <w:rPr>
                <w:rFonts w:asciiTheme="minorHAnsi" w:eastAsia="Aptos" w:hAnsiTheme="minorHAnsi" w:cstheme="minorHAnsi"/>
                <w:lang w:eastAsia="en-US"/>
              </w:rPr>
            </w:pPr>
            <w:r w:rsidRPr="00CF35E1">
              <w:rPr>
                <w:rFonts w:asciiTheme="minorHAnsi" w:eastAsia="Aptos" w:hAnsiTheme="minorHAnsi" w:cstheme="minorHAnsi"/>
                <w:lang w:eastAsia="en-US"/>
              </w:rPr>
              <w:t>Ability to provide reassurance and emotional support to patients who may be anxious or distressed.</w:t>
            </w:r>
          </w:p>
          <w:p w14:paraId="42F9843D" w14:textId="77777777" w:rsidR="00697A2E" w:rsidRDefault="00A01C1B" w:rsidP="00CF35E1">
            <w:pPr>
              <w:pStyle w:val="ListParagraph"/>
              <w:numPr>
                <w:ilvl w:val="0"/>
                <w:numId w:val="24"/>
              </w:numPr>
              <w:spacing w:before="0"/>
              <w:ind w:left="200" w:hanging="192"/>
              <w:rPr>
                <w:rFonts w:asciiTheme="minorHAnsi" w:eastAsia="Aptos" w:hAnsiTheme="minorHAnsi" w:cstheme="minorHAnsi"/>
                <w:lang w:eastAsia="en-US"/>
              </w:rPr>
            </w:pPr>
            <w:r w:rsidRPr="00CF35E1">
              <w:rPr>
                <w:rFonts w:asciiTheme="minorHAnsi" w:eastAsia="Aptos" w:hAnsiTheme="minorHAnsi" w:cstheme="minorHAnsi"/>
                <w:lang w:eastAsia="en-US"/>
              </w:rPr>
              <w:t>Demonstrates a compassionate and empathetic approach to patient care.</w:t>
            </w:r>
          </w:p>
          <w:p w14:paraId="25FDFDC6" w14:textId="4204889B" w:rsidR="00A01C1B" w:rsidRPr="00CF35E1" w:rsidRDefault="00A01C1B" w:rsidP="00CF35E1">
            <w:pPr>
              <w:pStyle w:val="ListParagraph"/>
              <w:numPr>
                <w:ilvl w:val="0"/>
                <w:numId w:val="24"/>
              </w:numPr>
              <w:spacing w:before="0"/>
              <w:ind w:left="200" w:hanging="192"/>
              <w:rPr>
                <w:rFonts w:asciiTheme="minorHAnsi" w:eastAsia="Aptos" w:hAnsiTheme="minorHAnsi" w:cstheme="minorHAnsi"/>
                <w:lang w:eastAsia="en-US"/>
              </w:rPr>
            </w:pPr>
            <w:r w:rsidRPr="00CF35E1">
              <w:rPr>
                <w:rFonts w:asciiTheme="minorHAnsi" w:eastAsia="Aptos" w:hAnsiTheme="minorHAnsi" w:cstheme="minorHAnsi"/>
                <w:lang w:eastAsia="en-US"/>
              </w:rPr>
              <w:t>Ability to work effectively as part of a multidisciplinary team and build positive working relationships.</w:t>
            </w:r>
          </w:p>
        </w:tc>
        <w:tc>
          <w:tcPr>
            <w:tcW w:w="0" w:type="auto"/>
            <w:hideMark/>
          </w:tcPr>
          <w:p w14:paraId="1BFD4BB4" w14:textId="2CB5F18B" w:rsidR="00A01C1B" w:rsidRPr="00697A2E" w:rsidRDefault="00A01C1B" w:rsidP="00697A2E">
            <w:pPr>
              <w:pStyle w:val="ListParagraph"/>
              <w:numPr>
                <w:ilvl w:val="0"/>
                <w:numId w:val="25"/>
              </w:numPr>
              <w:spacing w:before="0"/>
              <w:ind w:left="381"/>
              <w:rPr>
                <w:rFonts w:asciiTheme="minorHAnsi" w:eastAsia="Aptos" w:hAnsiTheme="minorHAnsi" w:cstheme="minorHAnsi"/>
                <w:lang w:eastAsia="en-US"/>
              </w:rPr>
            </w:pPr>
            <w:r w:rsidRPr="00697A2E">
              <w:rPr>
                <w:rFonts w:asciiTheme="minorHAnsi" w:eastAsia="Aptos" w:hAnsiTheme="minorHAnsi" w:cstheme="minorHAnsi"/>
                <w:lang w:eastAsia="en-US"/>
              </w:rPr>
              <w:t>Experience communicating with patients who have complex communication needs, cognitive impairment, language barriers or mental health needs.</w:t>
            </w:r>
          </w:p>
        </w:tc>
        <w:tc>
          <w:tcPr>
            <w:tcW w:w="0" w:type="auto"/>
            <w:hideMark/>
          </w:tcPr>
          <w:p w14:paraId="5F4E09C3" w14:textId="77777777" w:rsidR="00A01C1B" w:rsidRPr="005B6740" w:rsidRDefault="00A01C1B" w:rsidP="00A01C1B">
            <w:pPr>
              <w:spacing w:before="0"/>
              <w:rPr>
                <w:rFonts w:ascii="Aptos" w:eastAsia="Aptos" w:hAnsi="Aptos" w:cs="Times New Roman"/>
                <w:sz w:val="22"/>
                <w:szCs w:val="22"/>
                <w:lang w:eastAsia="en-US"/>
              </w:rPr>
            </w:pPr>
            <w:r w:rsidRPr="005B6740">
              <w:rPr>
                <w:rFonts w:ascii="Aptos" w:eastAsia="Aptos" w:hAnsi="Aptos" w:cs="Times New Roman"/>
                <w:sz w:val="22"/>
                <w:szCs w:val="22"/>
                <w:lang w:eastAsia="en-US"/>
              </w:rPr>
              <w:t>A / I / As</w:t>
            </w:r>
          </w:p>
        </w:tc>
      </w:tr>
      <w:tr w:rsidR="00A01C1B" w:rsidRPr="005B6740" w14:paraId="11C0EE8F" w14:textId="77777777" w:rsidTr="00E232C4">
        <w:tc>
          <w:tcPr>
            <w:tcW w:w="0" w:type="auto"/>
            <w:hideMark/>
          </w:tcPr>
          <w:p w14:paraId="6186AE8D" w14:textId="77777777" w:rsidR="00A01C1B" w:rsidRPr="005B6740" w:rsidRDefault="00A01C1B" w:rsidP="00A01C1B">
            <w:pPr>
              <w:spacing w:before="0"/>
              <w:rPr>
                <w:rFonts w:asciiTheme="minorHAnsi" w:eastAsia="Aptos" w:hAnsiTheme="minorHAnsi" w:cstheme="minorHAnsi"/>
                <w:sz w:val="22"/>
                <w:szCs w:val="22"/>
                <w:lang w:eastAsia="en-US"/>
              </w:rPr>
            </w:pPr>
            <w:r w:rsidRPr="005B6740">
              <w:rPr>
                <w:rFonts w:asciiTheme="minorHAnsi" w:eastAsia="Aptos" w:hAnsiTheme="minorHAnsi" w:cstheme="minorHAnsi"/>
                <w:b/>
                <w:bCs/>
                <w:sz w:val="22"/>
                <w:szCs w:val="22"/>
                <w:lang w:eastAsia="en-US"/>
              </w:rPr>
              <w:t>Team Skills</w:t>
            </w:r>
          </w:p>
        </w:tc>
        <w:tc>
          <w:tcPr>
            <w:tcW w:w="0" w:type="auto"/>
            <w:hideMark/>
          </w:tcPr>
          <w:p w14:paraId="3F494AE1" w14:textId="77777777" w:rsidR="00697A2E" w:rsidRDefault="00A01C1B" w:rsidP="00697A2E">
            <w:pPr>
              <w:pStyle w:val="ListParagraph"/>
              <w:numPr>
                <w:ilvl w:val="0"/>
                <w:numId w:val="25"/>
              </w:numPr>
              <w:spacing w:before="0"/>
              <w:ind w:left="240" w:hanging="240"/>
              <w:rPr>
                <w:rFonts w:asciiTheme="minorHAnsi" w:eastAsia="Aptos" w:hAnsiTheme="minorHAnsi" w:cstheme="minorHAnsi"/>
                <w:lang w:eastAsia="en-US"/>
              </w:rPr>
            </w:pPr>
            <w:r w:rsidRPr="00697A2E">
              <w:rPr>
                <w:rFonts w:asciiTheme="minorHAnsi" w:eastAsia="Aptos" w:hAnsiTheme="minorHAnsi" w:cstheme="minorHAnsi"/>
                <w:lang w:eastAsia="en-US"/>
              </w:rPr>
              <w:t>Ability to work collaboratively within a multidisciplinary team.</w:t>
            </w:r>
          </w:p>
          <w:p w14:paraId="5A51A966" w14:textId="77777777" w:rsidR="00697A2E" w:rsidRDefault="00A01C1B" w:rsidP="00697A2E">
            <w:pPr>
              <w:pStyle w:val="ListParagraph"/>
              <w:numPr>
                <w:ilvl w:val="0"/>
                <w:numId w:val="25"/>
              </w:numPr>
              <w:spacing w:before="0"/>
              <w:ind w:left="240" w:hanging="240"/>
              <w:rPr>
                <w:rFonts w:asciiTheme="minorHAnsi" w:eastAsia="Aptos" w:hAnsiTheme="minorHAnsi" w:cstheme="minorHAnsi"/>
                <w:lang w:eastAsia="en-US"/>
              </w:rPr>
            </w:pPr>
            <w:r w:rsidRPr="00697A2E">
              <w:rPr>
                <w:rFonts w:asciiTheme="minorHAnsi" w:eastAsia="Aptos" w:hAnsiTheme="minorHAnsi" w:cstheme="minorHAnsi"/>
                <w:lang w:eastAsia="en-US"/>
              </w:rPr>
              <w:t>Reliable, professional and supportive approach to colleagues.</w:t>
            </w:r>
          </w:p>
          <w:p w14:paraId="77AF61D1" w14:textId="77777777" w:rsidR="00697A2E" w:rsidRDefault="00A01C1B" w:rsidP="00697A2E">
            <w:pPr>
              <w:pStyle w:val="ListParagraph"/>
              <w:numPr>
                <w:ilvl w:val="0"/>
                <w:numId w:val="25"/>
              </w:numPr>
              <w:spacing w:before="0"/>
              <w:ind w:left="240" w:hanging="240"/>
              <w:rPr>
                <w:rFonts w:asciiTheme="minorHAnsi" w:eastAsia="Aptos" w:hAnsiTheme="minorHAnsi" w:cstheme="minorHAnsi"/>
                <w:lang w:eastAsia="en-US"/>
              </w:rPr>
            </w:pPr>
            <w:r w:rsidRPr="00697A2E">
              <w:rPr>
                <w:rFonts w:asciiTheme="minorHAnsi" w:eastAsia="Aptos" w:hAnsiTheme="minorHAnsi" w:cstheme="minorHAnsi"/>
                <w:lang w:eastAsia="en-US"/>
              </w:rPr>
              <w:t>Ability to work independently within defined responsibilities and seek guidance when appropriate.</w:t>
            </w:r>
          </w:p>
          <w:p w14:paraId="06E347D8" w14:textId="708349B4" w:rsidR="00A01C1B" w:rsidRPr="00697A2E" w:rsidRDefault="00A01C1B" w:rsidP="00697A2E">
            <w:pPr>
              <w:pStyle w:val="ListParagraph"/>
              <w:numPr>
                <w:ilvl w:val="0"/>
                <w:numId w:val="25"/>
              </w:numPr>
              <w:spacing w:before="0"/>
              <w:ind w:left="240" w:hanging="240"/>
              <w:rPr>
                <w:rFonts w:asciiTheme="minorHAnsi" w:eastAsia="Aptos" w:hAnsiTheme="minorHAnsi" w:cstheme="minorHAnsi"/>
                <w:lang w:eastAsia="en-US"/>
              </w:rPr>
            </w:pPr>
            <w:r w:rsidRPr="00697A2E">
              <w:rPr>
                <w:rFonts w:asciiTheme="minorHAnsi" w:eastAsia="Aptos" w:hAnsiTheme="minorHAnsi" w:cstheme="minorHAnsi"/>
                <w:lang w:eastAsia="en-US"/>
              </w:rPr>
              <w:t>Flexible approach to supporting service needs and patient care activities.</w:t>
            </w:r>
          </w:p>
        </w:tc>
        <w:tc>
          <w:tcPr>
            <w:tcW w:w="0" w:type="auto"/>
            <w:hideMark/>
          </w:tcPr>
          <w:p w14:paraId="5847DD2B" w14:textId="60E13426" w:rsidR="00A01C1B" w:rsidRPr="00697A2E" w:rsidRDefault="00A01C1B" w:rsidP="00697A2E">
            <w:pPr>
              <w:pStyle w:val="ListParagraph"/>
              <w:numPr>
                <w:ilvl w:val="0"/>
                <w:numId w:val="25"/>
              </w:numPr>
              <w:spacing w:before="0"/>
              <w:ind w:left="233" w:hanging="233"/>
              <w:rPr>
                <w:rFonts w:asciiTheme="minorHAnsi" w:eastAsia="Aptos" w:hAnsiTheme="minorHAnsi" w:cstheme="minorHAnsi"/>
                <w:lang w:eastAsia="en-US"/>
              </w:rPr>
            </w:pPr>
            <w:r w:rsidRPr="00697A2E">
              <w:rPr>
                <w:rFonts w:asciiTheme="minorHAnsi" w:eastAsia="Aptos" w:hAnsiTheme="minorHAnsi" w:cstheme="minorHAnsi"/>
                <w:lang w:eastAsia="en-US"/>
              </w:rPr>
              <w:t>Experience working across multiple clinical areas or services.</w:t>
            </w:r>
          </w:p>
        </w:tc>
        <w:tc>
          <w:tcPr>
            <w:tcW w:w="0" w:type="auto"/>
            <w:hideMark/>
          </w:tcPr>
          <w:p w14:paraId="57FCA132" w14:textId="77777777" w:rsidR="00A01C1B" w:rsidRPr="005B6740" w:rsidRDefault="00A01C1B" w:rsidP="00A01C1B">
            <w:pPr>
              <w:spacing w:before="0"/>
              <w:rPr>
                <w:rFonts w:ascii="Aptos" w:eastAsia="Aptos" w:hAnsi="Aptos" w:cs="Times New Roman"/>
                <w:sz w:val="22"/>
                <w:szCs w:val="22"/>
                <w:lang w:eastAsia="en-US"/>
              </w:rPr>
            </w:pPr>
            <w:r w:rsidRPr="005B6740">
              <w:rPr>
                <w:rFonts w:ascii="Aptos" w:eastAsia="Aptos" w:hAnsi="Aptos" w:cs="Times New Roman"/>
                <w:sz w:val="22"/>
                <w:szCs w:val="22"/>
                <w:lang w:eastAsia="en-US"/>
              </w:rPr>
              <w:t>A / I</w:t>
            </w:r>
          </w:p>
        </w:tc>
      </w:tr>
      <w:tr w:rsidR="00A01C1B" w:rsidRPr="005B6740" w14:paraId="6135E1E5" w14:textId="77777777" w:rsidTr="00E232C4">
        <w:tc>
          <w:tcPr>
            <w:tcW w:w="0" w:type="auto"/>
            <w:hideMark/>
          </w:tcPr>
          <w:p w14:paraId="318C8CF0" w14:textId="77777777" w:rsidR="00A01C1B" w:rsidRPr="005B6740" w:rsidRDefault="00A01C1B" w:rsidP="00A01C1B">
            <w:pPr>
              <w:spacing w:before="0"/>
              <w:rPr>
                <w:rFonts w:asciiTheme="minorHAnsi" w:eastAsia="Aptos" w:hAnsiTheme="minorHAnsi" w:cstheme="minorHAnsi"/>
                <w:sz w:val="22"/>
                <w:szCs w:val="22"/>
                <w:lang w:eastAsia="en-US"/>
              </w:rPr>
            </w:pPr>
            <w:r w:rsidRPr="005B6740">
              <w:rPr>
                <w:rFonts w:asciiTheme="minorHAnsi" w:eastAsia="Aptos" w:hAnsiTheme="minorHAnsi" w:cstheme="minorHAnsi"/>
                <w:b/>
                <w:bCs/>
                <w:sz w:val="22"/>
                <w:szCs w:val="22"/>
                <w:lang w:eastAsia="en-US"/>
              </w:rPr>
              <w:lastRenderedPageBreak/>
              <w:t>Analytical, Problem Solving &amp; Judgement Skills</w:t>
            </w:r>
          </w:p>
        </w:tc>
        <w:tc>
          <w:tcPr>
            <w:tcW w:w="0" w:type="auto"/>
            <w:hideMark/>
          </w:tcPr>
          <w:p w14:paraId="576CD601" w14:textId="77777777" w:rsidR="00697A2E" w:rsidRDefault="00A01C1B" w:rsidP="00697A2E">
            <w:pPr>
              <w:pStyle w:val="ListParagraph"/>
              <w:numPr>
                <w:ilvl w:val="0"/>
                <w:numId w:val="25"/>
              </w:numPr>
              <w:spacing w:before="0"/>
              <w:ind w:left="220" w:hanging="220"/>
              <w:rPr>
                <w:rFonts w:asciiTheme="minorHAnsi" w:eastAsia="Aptos" w:hAnsiTheme="minorHAnsi" w:cstheme="minorHAnsi"/>
                <w:lang w:eastAsia="en-US"/>
              </w:rPr>
            </w:pPr>
            <w:r w:rsidRPr="00697A2E">
              <w:rPr>
                <w:rFonts w:asciiTheme="minorHAnsi" w:eastAsia="Aptos" w:hAnsiTheme="minorHAnsi" w:cstheme="minorHAnsi"/>
                <w:lang w:eastAsia="en-US"/>
              </w:rPr>
              <w:t>Ability to recognise changes in a patient's condition and escalate concerns appropriately.</w:t>
            </w:r>
          </w:p>
          <w:p w14:paraId="1798D36E" w14:textId="77777777" w:rsidR="00697A2E" w:rsidRDefault="00A01C1B" w:rsidP="00697A2E">
            <w:pPr>
              <w:pStyle w:val="ListParagraph"/>
              <w:numPr>
                <w:ilvl w:val="0"/>
                <w:numId w:val="25"/>
              </w:numPr>
              <w:spacing w:before="0"/>
              <w:ind w:left="220" w:hanging="220"/>
              <w:rPr>
                <w:rFonts w:asciiTheme="minorHAnsi" w:eastAsia="Aptos" w:hAnsiTheme="minorHAnsi" w:cstheme="minorHAnsi"/>
                <w:lang w:eastAsia="en-US"/>
              </w:rPr>
            </w:pPr>
            <w:r w:rsidRPr="00697A2E">
              <w:rPr>
                <w:rFonts w:asciiTheme="minorHAnsi" w:eastAsia="Aptos" w:hAnsiTheme="minorHAnsi" w:cstheme="minorHAnsi"/>
                <w:lang w:eastAsia="en-US"/>
              </w:rPr>
              <w:t>Ability to follow instructions, policies and procedures accurately.</w:t>
            </w:r>
          </w:p>
          <w:p w14:paraId="6552875D" w14:textId="77777777" w:rsidR="00697A2E" w:rsidRDefault="00A01C1B" w:rsidP="00697A2E">
            <w:pPr>
              <w:pStyle w:val="ListParagraph"/>
              <w:numPr>
                <w:ilvl w:val="0"/>
                <w:numId w:val="25"/>
              </w:numPr>
              <w:spacing w:before="0"/>
              <w:ind w:left="220" w:hanging="220"/>
              <w:rPr>
                <w:rFonts w:asciiTheme="minorHAnsi" w:eastAsia="Aptos" w:hAnsiTheme="minorHAnsi" w:cstheme="minorHAnsi"/>
                <w:lang w:eastAsia="en-US"/>
              </w:rPr>
            </w:pPr>
            <w:r w:rsidRPr="00697A2E">
              <w:rPr>
                <w:rFonts w:asciiTheme="minorHAnsi" w:eastAsia="Aptos" w:hAnsiTheme="minorHAnsi" w:cstheme="minorHAnsi"/>
                <w:lang w:eastAsia="en-US"/>
              </w:rPr>
              <w:t>Demonstrates sound judgement and the ability to remain calm under pressure.</w:t>
            </w:r>
          </w:p>
          <w:p w14:paraId="7807945F" w14:textId="1990DBF2" w:rsidR="00A01C1B" w:rsidRPr="00697A2E" w:rsidRDefault="00A01C1B" w:rsidP="00697A2E">
            <w:pPr>
              <w:pStyle w:val="ListParagraph"/>
              <w:numPr>
                <w:ilvl w:val="0"/>
                <w:numId w:val="25"/>
              </w:numPr>
              <w:spacing w:before="0"/>
              <w:ind w:left="220" w:hanging="220"/>
              <w:rPr>
                <w:rFonts w:asciiTheme="minorHAnsi" w:eastAsia="Aptos" w:hAnsiTheme="minorHAnsi" w:cstheme="minorHAnsi"/>
                <w:lang w:eastAsia="en-US"/>
              </w:rPr>
            </w:pPr>
            <w:r w:rsidRPr="00697A2E">
              <w:rPr>
                <w:rFonts w:asciiTheme="minorHAnsi" w:eastAsia="Aptos" w:hAnsiTheme="minorHAnsi" w:cstheme="minorHAnsi"/>
                <w:lang w:eastAsia="en-US"/>
              </w:rPr>
              <w:t>Able to prioritise workload and respond appropriately to changing clinical demands.</w:t>
            </w:r>
          </w:p>
        </w:tc>
        <w:tc>
          <w:tcPr>
            <w:tcW w:w="0" w:type="auto"/>
            <w:hideMark/>
          </w:tcPr>
          <w:p w14:paraId="55D401C3" w14:textId="230745F8" w:rsidR="00A01C1B" w:rsidRPr="00697A2E" w:rsidRDefault="00A01C1B" w:rsidP="00697A2E">
            <w:pPr>
              <w:pStyle w:val="ListParagraph"/>
              <w:numPr>
                <w:ilvl w:val="0"/>
                <w:numId w:val="25"/>
              </w:numPr>
              <w:spacing w:before="0"/>
              <w:ind w:left="233" w:hanging="233"/>
              <w:rPr>
                <w:rFonts w:asciiTheme="minorHAnsi" w:eastAsia="Aptos" w:hAnsiTheme="minorHAnsi" w:cstheme="minorHAnsi"/>
                <w:lang w:eastAsia="en-US"/>
              </w:rPr>
            </w:pPr>
            <w:r w:rsidRPr="00697A2E">
              <w:rPr>
                <w:rFonts w:asciiTheme="minorHAnsi" w:eastAsia="Aptos" w:hAnsiTheme="minorHAnsi" w:cstheme="minorHAnsi"/>
                <w:lang w:eastAsia="en-US"/>
              </w:rPr>
              <w:t>Experience responding to clinical incidents, deteriorating patients or emergency situations.</w:t>
            </w:r>
          </w:p>
        </w:tc>
        <w:tc>
          <w:tcPr>
            <w:tcW w:w="0" w:type="auto"/>
            <w:hideMark/>
          </w:tcPr>
          <w:p w14:paraId="41547C6B" w14:textId="77777777" w:rsidR="00A01C1B" w:rsidRPr="005B6740" w:rsidRDefault="00A01C1B" w:rsidP="00A01C1B">
            <w:pPr>
              <w:spacing w:before="0"/>
              <w:rPr>
                <w:rFonts w:ascii="Aptos" w:eastAsia="Aptos" w:hAnsi="Aptos" w:cs="Times New Roman"/>
                <w:sz w:val="22"/>
                <w:szCs w:val="22"/>
                <w:lang w:eastAsia="en-US"/>
              </w:rPr>
            </w:pPr>
            <w:r w:rsidRPr="005B6740">
              <w:rPr>
                <w:rFonts w:ascii="Aptos" w:eastAsia="Aptos" w:hAnsi="Aptos" w:cs="Times New Roman"/>
                <w:sz w:val="22"/>
                <w:szCs w:val="22"/>
                <w:lang w:eastAsia="en-US"/>
              </w:rPr>
              <w:t>A / I / As</w:t>
            </w:r>
          </w:p>
        </w:tc>
      </w:tr>
      <w:tr w:rsidR="00A01C1B" w:rsidRPr="005B6740" w14:paraId="6D8C9E38" w14:textId="77777777" w:rsidTr="00E232C4">
        <w:tc>
          <w:tcPr>
            <w:tcW w:w="0" w:type="auto"/>
            <w:hideMark/>
          </w:tcPr>
          <w:p w14:paraId="6B2803E7" w14:textId="77777777" w:rsidR="00A01C1B" w:rsidRPr="005B6740" w:rsidRDefault="00A01C1B" w:rsidP="00A01C1B">
            <w:pPr>
              <w:spacing w:before="0"/>
              <w:rPr>
                <w:rFonts w:asciiTheme="minorHAnsi" w:eastAsia="Aptos" w:hAnsiTheme="minorHAnsi" w:cstheme="minorHAnsi"/>
                <w:sz w:val="22"/>
                <w:szCs w:val="22"/>
                <w:lang w:eastAsia="en-US"/>
              </w:rPr>
            </w:pPr>
            <w:r w:rsidRPr="005B6740">
              <w:rPr>
                <w:rFonts w:asciiTheme="minorHAnsi" w:eastAsia="Aptos" w:hAnsiTheme="minorHAnsi" w:cstheme="minorHAnsi"/>
                <w:b/>
                <w:bCs/>
                <w:sz w:val="22"/>
                <w:szCs w:val="22"/>
                <w:lang w:eastAsia="en-US"/>
              </w:rPr>
              <w:t>Planning &amp; Organisational Skills</w:t>
            </w:r>
          </w:p>
        </w:tc>
        <w:tc>
          <w:tcPr>
            <w:tcW w:w="0" w:type="auto"/>
            <w:hideMark/>
          </w:tcPr>
          <w:p w14:paraId="089FD5B1" w14:textId="77777777" w:rsidR="0050618E" w:rsidRDefault="00A01C1B" w:rsidP="00697A2E">
            <w:pPr>
              <w:pStyle w:val="ListParagraph"/>
              <w:numPr>
                <w:ilvl w:val="0"/>
                <w:numId w:val="25"/>
              </w:numPr>
              <w:spacing w:before="0"/>
              <w:ind w:left="210" w:hanging="210"/>
              <w:rPr>
                <w:rFonts w:asciiTheme="minorHAnsi" w:eastAsia="Aptos" w:hAnsiTheme="minorHAnsi" w:cstheme="minorHAnsi"/>
                <w:lang w:eastAsia="en-US"/>
              </w:rPr>
            </w:pPr>
            <w:r w:rsidRPr="00697A2E">
              <w:rPr>
                <w:rFonts w:asciiTheme="minorHAnsi" w:eastAsia="Aptos" w:hAnsiTheme="minorHAnsi" w:cstheme="minorHAnsi"/>
                <w:lang w:eastAsia="en-US"/>
              </w:rPr>
              <w:t>Ability to organise and prioritise tasks effectively in a busy clinical environment.</w:t>
            </w:r>
          </w:p>
          <w:p w14:paraId="0D6D8AA2" w14:textId="77777777" w:rsidR="0050618E" w:rsidRDefault="00A01C1B" w:rsidP="00697A2E">
            <w:pPr>
              <w:pStyle w:val="ListParagraph"/>
              <w:numPr>
                <w:ilvl w:val="0"/>
                <w:numId w:val="25"/>
              </w:numPr>
              <w:spacing w:before="0"/>
              <w:ind w:left="210" w:hanging="210"/>
              <w:rPr>
                <w:rFonts w:asciiTheme="minorHAnsi" w:eastAsia="Aptos" w:hAnsiTheme="minorHAnsi" w:cstheme="minorHAnsi"/>
                <w:lang w:eastAsia="en-US"/>
              </w:rPr>
            </w:pPr>
            <w:r w:rsidRPr="00697A2E">
              <w:rPr>
                <w:rFonts w:asciiTheme="minorHAnsi" w:eastAsia="Aptos" w:hAnsiTheme="minorHAnsi" w:cstheme="minorHAnsi"/>
                <w:lang w:eastAsia="en-US"/>
              </w:rPr>
              <w:t>Able to manage competing demands while maintaining high standards of patient care and documentation.</w:t>
            </w:r>
          </w:p>
          <w:p w14:paraId="4577E7B1" w14:textId="77777777" w:rsidR="0050618E" w:rsidRDefault="00A01C1B" w:rsidP="00697A2E">
            <w:pPr>
              <w:pStyle w:val="ListParagraph"/>
              <w:numPr>
                <w:ilvl w:val="0"/>
                <w:numId w:val="25"/>
              </w:numPr>
              <w:spacing w:before="0"/>
              <w:ind w:left="210" w:hanging="210"/>
              <w:rPr>
                <w:rFonts w:asciiTheme="minorHAnsi" w:eastAsia="Aptos" w:hAnsiTheme="minorHAnsi" w:cstheme="minorHAnsi"/>
                <w:lang w:eastAsia="en-US"/>
              </w:rPr>
            </w:pPr>
            <w:r w:rsidRPr="00697A2E">
              <w:rPr>
                <w:rFonts w:asciiTheme="minorHAnsi" w:eastAsia="Aptos" w:hAnsiTheme="minorHAnsi" w:cstheme="minorHAnsi"/>
                <w:lang w:eastAsia="en-US"/>
              </w:rPr>
              <w:t>Demonstrates attention to detail and accuracy in record keeping.</w:t>
            </w:r>
          </w:p>
          <w:p w14:paraId="792A9C77" w14:textId="1D043527" w:rsidR="00A01C1B" w:rsidRPr="00697A2E" w:rsidRDefault="00A01C1B" w:rsidP="00697A2E">
            <w:pPr>
              <w:pStyle w:val="ListParagraph"/>
              <w:numPr>
                <w:ilvl w:val="0"/>
                <w:numId w:val="25"/>
              </w:numPr>
              <w:spacing w:before="0"/>
              <w:ind w:left="210" w:hanging="210"/>
              <w:rPr>
                <w:rFonts w:asciiTheme="minorHAnsi" w:eastAsia="Aptos" w:hAnsiTheme="minorHAnsi" w:cstheme="minorHAnsi"/>
                <w:lang w:eastAsia="en-US"/>
              </w:rPr>
            </w:pPr>
            <w:r w:rsidRPr="00697A2E">
              <w:rPr>
                <w:rFonts w:asciiTheme="minorHAnsi" w:eastAsia="Aptos" w:hAnsiTheme="minorHAnsi" w:cstheme="minorHAnsi"/>
                <w:lang w:eastAsia="en-US"/>
              </w:rPr>
              <w:t>Ability to support efficient patient flow and service delivery.</w:t>
            </w:r>
          </w:p>
        </w:tc>
        <w:tc>
          <w:tcPr>
            <w:tcW w:w="0" w:type="auto"/>
            <w:hideMark/>
          </w:tcPr>
          <w:p w14:paraId="72C182A1" w14:textId="41713223" w:rsidR="00A01C1B" w:rsidRPr="00697A2E" w:rsidRDefault="00A01C1B" w:rsidP="00697A2E">
            <w:pPr>
              <w:pStyle w:val="ListParagraph"/>
              <w:numPr>
                <w:ilvl w:val="0"/>
                <w:numId w:val="25"/>
              </w:numPr>
              <w:spacing w:before="0"/>
              <w:ind w:left="233" w:hanging="233"/>
              <w:rPr>
                <w:rFonts w:asciiTheme="minorHAnsi" w:eastAsia="Aptos" w:hAnsiTheme="minorHAnsi" w:cstheme="minorHAnsi"/>
                <w:lang w:eastAsia="en-US"/>
              </w:rPr>
            </w:pPr>
            <w:r w:rsidRPr="00697A2E">
              <w:rPr>
                <w:rFonts w:asciiTheme="minorHAnsi" w:eastAsia="Aptos" w:hAnsiTheme="minorHAnsi" w:cstheme="minorHAnsi"/>
                <w:lang w:eastAsia="en-US"/>
              </w:rPr>
              <w:t>Experience coordinating patient appointments, admissions or treatment pathways.</w:t>
            </w:r>
          </w:p>
        </w:tc>
        <w:tc>
          <w:tcPr>
            <w:tcW w:w="0" w:type="auto"/>
            <w:hideMark/>
          </w:tcPr>
          <w:p w14:paraId="04BD4F01" w14:textId="77777777" w:rsidR="00A01C1B" w:rsidRPr="005B6740" w:rsidRDefault="00A01C1B" w:rsidP="00A01C1B">
            <w:pPr>
              <w:spacing w:before="0"/>
              <w:rPr>
                <w:rFonts w:ascii="Aptos" w:eastAsia="Aptos" w:hAnsi="Aptos" w:cs="Times New Roman"/>
                <w:sz w:val="22"/>
                <w:szCs w:val="22"/>
                <w:lang w:eastAsia="en-US"/>
              </w:rPr>
            </w:pPr>
            <w:r w:rsidRPr="005B6740">
              <w:rPr>
                <w:rFonts w:ascii="Aptos" w:eastAsia="Aptos" w:hAnsi="Aptos" w:cs="Times New Roman"/>
                <w:sz w:val="22"/>
                <w:szCs w:val="22"/>
                <w:lang w:eastAsia="en-US"/>
              </w:rPr>
              <w:t>A / I / As</w:t>
            </w:r>
          </w:p>
        </w:tc>
      </w:tr>
      <w:tr w:rsidR="00A01C1B" w:rsidRPr="005B6740" w14:paraId="744F7ED2" w14:textId="77777777" w:rsidTr="00E232C4">
        <w:tc>
          <w:tcPr>
            <w:tcW w:w="0" w:type="auto"/>
            <w:hideMark/>
          </w:tcPr>
          <w:p w14:paraId="469EC7C6" w14:textId="77777777" w:rsidR="00A01C1B" w:rsidRPr="005B6740" w:rsidRDefault="00A01C1B" w:rsidP="00A01C1B">
            <w:pPr>
              <w:spacing w:before="0"/>
              <w:rPr>
                <w:rFonts w:asciiTheme="minorHAnsi" w:eastAsia="Aptos" w:hAnsiTheme="minorHAnsi" w:cstheme="minorHAnsi"/>
                <w:sz w:val="22"/>
                <w:szCs w:val="22"/>
                <w:lang w:eastAsia="en-US"/>
              </w:rPr>
            </w:pPr>
            <w:r w:rsidRPr="005B6740">
              <w:rPr>
                <w:rFonts w:asciiTheme="minorHAnsi" w:eastAsia="Aptos" w:hAnsiTheme="minorHAnsi" w:cstheme="minorHAnsi"/>
                <w:b/>
                <w:bCs/>
                <w:sz w:val="22"/>
                <w:szCs w:val="22"/>
                <w:lang w:eastAsia="en-US"/>
              </w:rPr>
              <w:t>Standards &amp; Compliance</w:t>
            </w:r>
          </w:p>
        </w:tc>
        <w:tc>
          <w:tcPr>
            <w:tcW w:w="0" w:type="auto"/>
            <w:hideMark/>
          </w:tcPr>
          <w:p w14:paraId="520D8F91" w14:textId="77777777" w:rsidR="0050618E" w:rsidRDefault="00A01C1B" w:rsidP="0050618E">
            <w:pPr>
              <w:pStyle w:val="ListParagraph"/>
              <w:numPr>
                <w:ilvl w:val="0"/>
                <w:numId w:val="25"/>
              </w:numPr>
              <w:spacing w:before="0"/>
              <w:ind w:left="200" w:hanging="200"/>
              <w:rPr>
                <w:rFonts w:asciiTheme="minorHAnsi" w:eastAsia="Aptos" w:hAnsiTheme="minorHAnsi" w:cstheme="minorHAnsi"/>
                <w:lang w:eastAsia="en-US"/>
              </w:rPr>
            </w:pPr>
            <w:r w:rsidRPr="00697A2E">
              <w:rPr>
                <w:rFonts w:asciiTheme="minorHAnsi" w:eastAsia="Aptos" w:hAnsiTheme="minorHAnsi" w:cstheme="minorHAnsi"/>
                <w:lang w:eastAsia="en-US"/>
              </w:rPr>
              <w:t>Commitment to maintaining high standards of patient safety, infection prevention and control, and clinical governance.</w:t>
            </w:r>
          </w:p>
          <w:p w14:paraId="1C8A7CF1" w14:textId="77777777" w:rsidR="0050618E" w:rsidRDefault="00A01C1B" w:rsidP="0050618E">
            <w:pPr>
              <w:pStyle w:val="ListParagraph"/>
              <w:numPr>
                <w:ilvl w:val="0"/>
                <w:numId w:val="25"/>
              </w:numPr>
              <w:spacing w:before="0"/>
              <w:ind w:left="200" w:hanging="200"/>
              <w:rPr>
                <w:rFonts w:asciiTheme="minorHAnsi" w:eastAsia="Aptos" w:hAnsiTheme="minorHAnsi" w:cstheme="minorHAnsi"/>
                <w:lang w:eastAsia="en-US"/>
              </w:rPr>
            </w:pPr>
            <w:r w:rsidRPr="00697A2E">
              <w:rPr>
                <w:rFonts w:asciiTheme="minorHAnsi" w:eastAsia="Aptos" w:hAnsiTheme="minorHAnsi" w:cstheme="minorHAnsi"/>
                <w:lang w:eastAsia="en-US"/>
              </w:rPr>
              <w:t>Understanding of confidentiality, information governance, GDPR and data protection requirements.</w:t>
            </w:r>
          </w:p>
          <w:p w14:paraId="42B67E49" w14:textId="77777777" w:rsidR="0050618E" w:rsidRDefault="00A01C1B" w:rsidP="0050618E">
            <w:pPr>
              <w:pStyle w:val="ListParagraph"/>
              <w:numPr>
                <w:ilvl w:val="0"/>
                <w:numId w:val="25"/>
              </w:numPr>
              <w:spacing w:before="0"/>
              <w:ind w:left="200" w:hanging="200"/>
              <w:rPr>
                <w:rFonts w:asciiTheme="minorHAnsi" w:eastAsia="Aptos" w:hAnsiTheme="minorHAnsi" w:cstheme="minorHAnsi"/>
                <w:lang w:eastAsia="en-US"/>
              </w:rPr>
            </w:pPr>
            <w:r w:rsidRPr="00697A2E">
              <w:rPr>
                <w:rFonts w:asciiTheme="minorHAnsi" w:eastAsia="Aptos" w:hAnsiTheme="minorHAnsi" w:cstheme="minorHAnsi"/>
                <w:lang w:eastAsia="en-US"/>
              </w:rPr>
              <w:t>Competent in the use of Microsoft Office and electronic patient record systems.</w:t>
            </w:r>
          </w:p>
          <w:p w14:paraId="2161944B" w14:textId="77777777" w:rsidR="0050618E" w:rsidRDefault="00A01C1B" w:rsidP="0050618E">
            <w:pPr>
              <w:pStyle w:val="ListParagraph"/>
              <w:numPr>
                <w:ilvl w:val="0"/>
                <w:numId w:val="25"/>
              </w:numPr>
              <w:spacing w:before="0"/>
              <w:ind w:left="200" w:hanging="200"/>
              <w:rPr>
                <w:rFonts w:asciiTheme="minorHAnsi" w:eastAsia="Aptos" w:hAnsiTheme="minorHAnsi" w:cstheme="minorHAnsi"/>
                <w:lang w:eastAsia="en-US"/>
              </w:rPr>
            </w:pPr>
            <w:proofErr w:type="gramStart"/>
            <w:r w:rsidRPr="00697A2E">
              <w:rPr>
                <w:rFonts w:asciiTheme="minorHAnsi" w:eastAsia="Aptos" w:hAnsiTheme="minorHAnsi" w:cstheme="minorHAnsi"/>
                <w:lang w:eastAsia="en-US"/>
              </w:rPr>
              <w:t>Demonstrates professional conduct and behaviour at all times</w:t>
            </w:r>
            <w:proofErr w:type="gramEnd"/>
            <w:r w:rsidRPr="00697A2E">
              <w:rPr>
                <w:rFonts w:asciiTheme="minorHAnsi" w:eastAsia="Aptos" w:hAnsiTheme="minorHAnsi" w:cstheme="minorHAnsi"/>
                <w:lang w:eastAsia="en-US"/>
              </w:rPr>
              <w:t>.</w:t>
            </w:r>
          </w:p>
          <w:p w14:paraId="09806058" w14:textId="77777777" w:rsidR="0050618E" w:rsidRDefault="00A01C1B" w:rsidP="0050618E">
            <w:pPr>
              <w:pStyle w:val="ListParagraph"/>
              <w:numPr>
                <w:ilvl w:val="0"/>
                <w:numId w:val="25"/>
              </w:numPr>
              <w:spacing w:before="0"/>
              <w:ind w:left="200" w:hanging="200"/>
              <w:rPr>
                <w:rFonts w:asciiTheme="minorHAnsi" w:eastAsia="Aptos" w:hAnsiTheme="minorHAnsi" w:cstheme="minorHAnsi"/>
                <w:lang w:eastAsia="en-US"/>
              </w:rPr>
            </w:pPr>
            <w:r w:rsidRPr="00697A2E">
              <w:rPr>
                <w:rFonts w:asciiTheme="minorHAnsi" w:eastAsia="Aptos" w:hAnsiTheme="minorHAnsi" w:cstheme="minorHAnsi"/>
                <w:lang w:eastAsia="en-US"/>
              </w:rPr>
              <w:t xml:space="preserve">Ability to undertake manual handling activities safely and </w:t>
            </w:r>
            <w:r w:rsidRPr="00697A2E">
              <w:rPr>
                <w:rFonts w:asciiTheme="minorHAnsi" w:eastAsia="Aptos" w:hAnsiTheme="minorHAnsi" w:cstheme="minorHAnsi"/>
                <w:lang w:eastAsia="en-US"/>
              </w:rPr>
              <w:lastRenderedPageBreak/>
              <w:t>participate in patient transfers.</w:t>
            </w:r>
          </w:p>
          <w:p w14:paraId="5462D377" w14:textId="39F8667B" w:rsidR="00A01C1B" w:rsidRPr="00697A2E" w:rsidRDefault="00A01C1B" w:rsidP="0050618E">
            <w:pPr>
              <w:pStyle w:val="ListParagraph"/>
              <w:numPr>
                <w:ilvl w:val="0"/>
                <w:numId w:val="25"/>
              </w:numPr>
              <w:spacing w:before="0"/>
              <w:ind w:left="200" w:hanging="200"/>
              <w:rPr>
                <w:rFonts w:asciiTheme="minorHAnsi" w:eastAsia="Aptos" w:hAnsiTheme="minorHAnsi" w:cstheme="minorHAnsi"/>
                <w:lang w:eastAsia="en-US"/>
              </w:rPr>
            </w:pPr>
            <w:r w:rsidRPr="00697A2E">
              <w:rPr>
                <w:rFonts w:asciiTheme="minorHAnsi" w:eastAsia="Aptos" w:hAnsiTheme="minorHAnsi" w:cstheme="minorHAnsi"/>
                <w:lang w:eastAsia="en-US"/>
              </w:rPr>
              <w:t>Good physical dexterity and accuracy when undertaking clinical support activities.</w:t>
            </w:r>
          </w:p>
        </w:tc>
        <w:tc>
          <w:tcPr>
            <w:tcW w:w="0" w:type="auto"/>
            <w:hideMark/>
          </w:tcPr>
          <w:p w14:paraId="6E576294" w14:textId="3C605DF4" w:rsidR="00A01C1B" w:rsidRPr="00697A2E" w:rsidRDefault="00A01C1B" w:rsidP="00697A2E">
            <w:pPr>
              <w:pStyle w:val="ListParagraph"/>
              <w:numPr>
                <w:ilvl w:val="0"/>
                <w:numId w:val="25"/>
              </w:numPr>
              <w:spacing w:before="0"/>
              <w:ind w:left="273" w:hanging="273"/>
              <w:rPr>
                <w:rFonts w:asciiTheme="minorHAnsi" w:eastAsia="Aptos" w:hAnsiTheme="minorHAnsi" w:cstheme="minorHAnsi"/>
                <w:lang w:eastAsia="en-US"/>
              </w:rPr>
            </w:pPr>
            <w:r w:rsidRPr="00697A2E">
              <w:rPr>
                <w:rFonts w:asciiTheme="minorHAnsi" w:eastAsia="Aptos" w:hAnsiTheme="minorHAnsi" w:cstheme="minorHAnsi"/>
                <w:lang w:eastAsia="en-US"/>
              </w:rPr>
              <w:lastRenderedPageBreak/>
              <w:t>Knowledge of Quality Management Systems (QMS), audit processes or quality improvement methodologies.</w:t>
            </w:r>
          </w:p>
        </w:tc>
        <w:tc>
          <w:tcPr>
            <w:tcW w:w="0" w:type="auto"/>
            <w:hideMark/>
          </w:tcPr>
          <w:p w14:paraId="296DCC9D" w14:textId="77777777" w:rsidR="00A01C1B" w:rsidRPr="005B6740" w:rsidRDefault="00A01C1B" w:rsidP="00A01C1B">
            <w:pPr>
              <w:spacing w:before="0"/>
              <w:rPr>
                <w:rFonts w:ascii="Aptos" w:eastAsia="Aptos" w:hAnsi="Aptos" w:cs="Times New Roman"/>
                <w:sz w:val="22"/>
                <w:szCs w:val="22"/>
                <w:lang w:eastAsia="en-US"/>
              </w:rPr>
            </w:pPr>
            <w:r w:rsidRPr="005B6740">
              <w:rPr>
                <w:rFonts w:ascii="Aptos" w:eastAsia="Aptos" w:hAnsi="Aptos" w:cs="Times New Roman"/>
                <w:sz w:val="22"/>
                <w:szCs w:val="22"/>
                <w:lang w:eastAsia="en-US"/>
              </w:rPr>
              <w:t>A / I / As</w:t>
            </w:r>
          </w:p>
        </w:tc>
      </w:tr>
      <w:tr w:rsidR="00A01C1B" w:rsidRPr="005B6740" w14:paraId="0549DC07" w14:textId="77777777" w:rsidTr="00E232C4">
        <w:tc>
          <w:tcPr>
            <w:tcW w:w="0" w:type="auto"/>
            <w:hideMark/>
          </w:tcPr>
          <w:p w14:paraId="28C12BB0" w14:textId="77777777" w:rsidR="00A01C1B" w:rsidRPr="005B6740" w:rsidRDefault="00A01C1B" w:rsidP="00A01C1B">
            <w:pPr>
              <w:spacing w:before="0"/>
              <w:rPr>
                <w:rFonts w:asciiTheme="minorHAnsi" w:eastAsia="Aptos" w:hAnsiTheme="minorHAnsi" w:cstheme="minorHAnsi"/>
                <w:sz w:val="22"/>
                <w:szCs w:val="22"/>
                <w:lang w:eastAsia="en-US"/>
              </w:rPr>
            </w:pPr>
            <w:r w:rsidRPr="005B6740">
              <w:rPr>
                <w:rFonts w:asciiTheme="minorHAnsi" w:eastAsia="Aptos" w:hAnsiTheme="minorHAnsi" w:cstheme="minorHAnsi"/>
                <w:b/>
                <w:bCs/>
                <w:sz w:val="22"/>
                <w:szCs w:val="22"/>
                <w:lang w:eastAsia="en-US"/>
              </w:rPr>
              <w:t>Equality, Diversity &amp; Inclusion</w:t>
            </w:r>
          </w:p>
        </w:tc>
        <w:tc>
          <w:tcPr>
            <w:tcW w:w="0" w:type="auto"/>
            <w:hideMark/>
          </w:tcPr>
          <w:p w14:paraId="69DDBC26" w14:textId="77777777" w:rsidR="0050618E" w:rsidRDefault="00A01C1B" w:rsidP="0050618E">
            <w:pPr>
              <w:pStyle w:val="ListParagraph"/>
              <w:numPr>
                <w:ilvl w:val="0"/>
                <w:numId w:val="25"/>
              </w:numPr>
              <w:spacing w:before="0"/>
              <w:ind w:left="190" w:hanging="190"/>
              <w:rPr>
                <w:rFonts w:asciiTheme="minorHAnsi" w:eastAsia="Aptos" w:hAnsiTheme="minorHAnsi" w:cstheme="minorHAnsi"/>
                <w:lang w:eastAsia="en-US"/>
              </w:rPr>
            </w:pPr>
            <w:r w:rsidRPr="00697A2E">
              <w:rPr>
                <w:rFonts w:asciiTheme="minorHAnsi" w:eastAsia="Aptos" w:hAnsiTheme="minorHAnsi" w:cstheme="minorHAnsi"/>
                <w:lang w:eastAsia="en-US"/>
              </w:rPr>
              <w:t>Demonstrates respect, compassion and inclusivity towards patients, carers and colleagues.</w:t>
            </w:r>
          </w:p>
          <w:p w14:paraId="189844D9" w14:textId="77777777" w:rsidR="0050618E" w:rsidRDefault="00A01C1B" w:rsidP="0050618E">
            <w:pPr>
              <w:pStyle w:val="ListParagraph"/>
              <w:numPr>
                <w:ilvl w:val="0"/>
                <w:numId w:val="25"/>
              </w:numPr>
              <w:spacing w:before="0"/>
              <w:ind w:left="190" w:hanging="190"/>
              <w:rPr>
                <w:rFonts w:asciiTheme="minorHAnsi" w:eastAsia="Aptos" w:hAnsiTheme="minorHAnsi" w:cstheme="minorHAnsi"/>
                <w:lang w:eastAsia="en-US"/>
              </w:rPr>
            </w:pPr>
            <w:r w:rsidRPr="00697A2E">
              <w:rPr>
                <w:rFonts w:asciiTheme="minorHAnsi" w:eastAsia="Aptos" w:hAnsiTheme="minorHAnsi" w:cstheme="minorHAnsi"/>
                <w:lang w:eastAsia="en-US"/>
              </w:rPr>
              <w:t>Understands the importance of equality, diversity and inclusion in healthcare delivery.</w:t>
            </w:r>
          </w:p>
          <w:p w14:paraId="15B5B9E9" w14:textId="5391B9F8" w:rsidR="00A01C1B" w:rsidRPr="00697A2E" w:rsidRDefault="00A01C1B" w:rsidP="0050618E">
            <w:pPr>
              <w:pStyle w:val="ListParagraph"/>
              <w:numPr>
                <w:ilvl w:val="0"/>
                <w:numId w:val="25"/>
              </w:numPr>
              <w:spacing w:before="0"/>
              <w:ind w:left="190" w:hanging="190"/>
              <w:rPr>
                <w:rFonts w:asciiTheme="minorHAnsi" w:eastAsia="Aptos" w:hAnsiTheme="minorHAnsi" w:cstheme="minorHAnsi"/>
                <w:lang w:eastAsia="en-US"/>
              </w:rPr>
            </w:pPr>
            <w:r w:rsidRPr="00697A2E">
              <w:rPr>
                <w:rFonts w:asciiTheme="minorHAnsi" w:eastAsia="Aptos" w:hAnsiTheme="minorHAnsi" w:cstheme="minorHAnsi"/>
                <w:lang w:eastAsia="en-US"/>
              </w:rPr>
              <w:t>Demonstrates a patient-centred approach and commitment to treating individuals with dignity and respect.</w:t>
            </w:r>
          </w:p>
        </w:tc>
        <w:tc>
          <w:tcPr>
            <w:tcW w:w="0" w:type="auto"/>
            <w:hideMark/>
          </w:tcPr>
          <w:p w14:paraId="77A9D13E" w14:textId="77777777" w:rsidR="00A01C1B" w:rsidRPr="0050618E" w:rsidRDefault="00A01C1B" w:rsidP="0050618E">
            <w:pPr>
              <w:spacing w:before="0"/>
              <w:rPr>
                <w:rFonts w:asciiTheme="minorHAnsi" w:eastAsia="Aptos" w:hAnsiTheme="minorHAnsi" w:cstheme="minorHAnsi"/>
                <w:lang w:eastAsia="en-US"/>
              </w:rPr>
            </w:pPr>
          </w:p>
        </w:tc>
        <w:tc>
          <w:tcPr>
            <w:tcW w:w="0" w:type="auto"/>
            <w:hideMark/>
          </w:tcPr>
          <w:p w14:paraId="48CD412B" w14:textId="77777777" w:rsidR="00A01C1B" w:rsidRPr="005B6740" w:rsidRDefault="00A01C1B" w:rsidP="00A01C1B">
            <w:pPr>
              <w:spacing w:before="0"/>
              <w:rPr>
                <w:rFonts w:ascii="Aptos" w:eastAsia="Aptos" w:hAnsi="Aptos" w:cs="Times New Roman"/>
                <w:sz w:val="22"/>
                <w:szCs w:val="22"/>
                <w:lang w:eastAsia="en-US"/>
              </w:rPr>
            </w:pPr>
            <w:r w:rsidRPr="005B6740">
              <w:rPr>
                <w:rFonts w:ascii="Aptos" w:eastAsia="Aptos" w:hAnsi="Aptos" w:cs="Times New Roman"/>
                <w:sz w:val="22"/>
                <w:szCs w:val="22"/>
                <w:lang w:eastAsia="en-US"/>
              </w:rPr>
              <w:t>A / I</w:t>
            </w:r>
          </w:p>
        </w:tc>
      </w:tr>
      <w:tr w:rsidR="00A01C1B" w:rsidRPr="005B6740" w14:paraId="7BA9D9AA" w14:textId="77777777" w:rsidTr="00E232C4">
        <w:tc>
          <w:tcPr>
            <w:tcW w:w="0" w:type="auto"/>
            <w:hideMark/>
          </w:tcPr>
          <w:p w14:paraId="7D8A9E01" w14:textId="77777777" w:rsidR="00A01C1B" w:rsidRPr="005B6740" w:rsidRDefault="00A01C1B" w:rsidP="00A01C1B">
            <w:pPr>
              <w:spacing w:before="0"/>
              <w:rPr>
                <w:rFonts w:asciiTheme="minorHAnsi" w:eastAsia="Aptos" w:hAnsiTheme="minorHAnsi" w:cstheme="minorHAnsi"/>
                <w:sz w:val="22"/>
                <w:szCs w:val="22"/>
                <w:lang w:eastAsia="en-US"/>
              </w:rPr>
            </w:pPr>
            <w:r w:rsidRPr="005B6740">
              <w:rPr>
                <w:rFonts w:asciiTheme="minorHAnsi" w:eastAsia="Aptos" w:hAnsiTheme="minorHAnsi" w:cstheme="minorHAnsi"/>
                <w:b/>
                <w:bCs/>
                <w:sz w:val="22"/>
                <w:szCs w:val="22"/>
                <w:lang w:eastAsia="en-US"/>
              </w:rPr>
              <w:t>Personal / Professional Development</w:t>
            </w:r>
          </w:p>
        </w:tc>
        <w:tc>
          <w:tcPr>
            <w:tcW w:w="0" w:type="auto"/>
            <w:hideMark/>
          </w:tcPr>
          <w:p w14:paraId="1F78DCDB" w14:textId="77777777" w:rsidR="0050618E" w:rsidRDefault="00A01C1B" w:rsidP="00697A2E">
            <w:pPr>
              <w:pStyle w:val="ListParagraph"/>
              <w:numPr>
                <w:ilvl w:val="0"/>
                <w:numId w:val="25"/>
              </w:numPr>
              <w:spacing w:before="0"/>
              <w:ind w:left="190" w:hanging="190"/>
              <w:rPr>
                <w:rFonts w:asciiTheme="minorHAnsi" w:eastAsia="Aptos" w:hAnsiTheme="minorHAnsi" w:cstheme="minorHAnsi"/>
                <w:lang w:eastAsia="en-US"/>
              </w:rPr>
            </w:pPr>
            <w:r w:rsidRPr="00697A2E">
              <w:rPr>
                <w:rFonts w:asciiTheme="minorHAnsi" w:eastAsia="Aptos" w:hAnsiTheme="minorHAnsi" w:cstheme="minorHAnsi"/>
                <w:lang w:eastAsia="en-US"/>
              </w:rPr>
              <w:t>Commitment to ongoing learning and professional development.</w:t>
            </w:r>
          </w:p>
          <w:p w14:paraId="0FB06B5C" w14:textId="77777777" w:rsidR="0050618E" w:rsidRDefault="00A01C1B" w:rsidP="00697A2E">
            <w:pPr>
              <w:pStyle w:val="ListParagraph"/>
              <w:numPr>
                <w:ilvl w:val="0"/>
                <w:numId w:val="25"/>
              </w:numPr>
              <w:spacing w:before="0"/>
              <w:ind w:left="190" w:hanging="190"/>
              <w:rPr>
                <w:rFonts w:asciiTheme="minorHAnsi" w:eastAsia="Aptos" w:hAnsiTheme="minorHAnsi" w:cstheme="minorHAnsi"/>
                <w:lang w:eastAsia="en-US"/>
              </w:rPr>
            </w:pPr>
            <w:r w:rsidRPr="00697A2E">
              <w:rPr>
                <w:rFonts w:asciiTheme="minorHAnsi" w:eastAsia="Aptos" w:hAnsiTheme="minorHAnsi" w:cstheme="minorHAnsi"/>
                <w:lang w:eastAsia="en-US"/>
              </w:rPr>
              <w:t>Motivated, proactive and willing to develop new skills and competencies.</w:t>
            </w:r>
          </w:p>
          <w:p w14:paraId="1667B8C1" w14:textId="77777777" w:rsidR="0050618E" w:rsidRDefault="00A01C1B" w:rsidP="00697A2E">
            <w:pPr>
              <w:pStyle w:val="ListParagraph"/>
              <w:numPr>
                <w:ilvl w:val="0"/>
                <w:numId w:val="25"/>
              </w:numPr>
              <w:spacing w:before="0"/>
              <w:ind w:left="190" w:hanging="190"/>
              <w:rPr>
                <w:rFonts w:asciiTheme="minorHAnsi" w:eastAsia="Aptos" w:hAnsiTheme="minorHAnsi" w:cstheme="minorHAnsi"/>
                <w:lang w:eastAsia="en-US"/>
              </w:rPr>
            </w:pPr>
            <w:r w:rsidRPr="00697A2E">
              <w:rPr>
                <w:rFonts w:asciiTheme="minorHAnsi" w:eastAsia="Aptos" w:hAnsiTheme="minorHAnsi" w:cstheme="minorHAnsi"/>
                <w:lang w:eastAsia="en-US"/>
              </w:rPr>
              <w:t>Friendly, approachable and professional manner.</w:t>
            </w:r>
          </w:p>
          <w:p w14:paraId="200CD283" w14:textId="77777777" w:rsidR="0050618E" w:rsidRDefault="00A01C1B" w:rsidP="00697A2E">
            <w:pPr>
              <w:pStyle w:val="ListParagraph"/>
              <w:numPr>
                <w:ilvl w:val="0"/>
                <w:numId w:val="25"/>
              </w:numPr>
              <w:spacing w:before="0"/>
              <w:ind w:left="190" w:hanging="190"/>
              <w:rPr>
                <w:rFonts w:asciiTheme="minorHAnsi" w:eastAsia="Aptos" w:hAnsiTheme="minorHAnsi" w:cstheme="minorHAnsi"/>
                <w:lang w:eastAsia="en-US"/>
              </w:rPr>
            </w:pPr>
            <w:r w:rsidRPr="00697A2E">
              <w:rPr>
                <w:rFonts w:asciiTheme="minorHAnsi" w:eastAsia="Aptos" w:hAnsiTheme="minorHAnsi" w:cstheme="minorHAnsi"/>
                <w:lang w:eastAsia="en-US"/>
              </w:rPr>
              <w:t>Ability to adapt to changing service needs and clinical priorities.</w:t>
            </w:r>
          </w:p>
          <w:p w14:paraId="49DC85AC" w14:textId="0C547B5A" w:rsidR="00A01C1B" w:rsidRPr="00697A2E" w:rsidRDefault="00A01C1B" w:rsidP="00697A2E">
            <w:pPr>
              <w:pStyle w:val="ListParagraph"/>
              <w:numPr>
                <w:ilvl w:val="0"/>
                <w:numId w:val="25"/>
              </w:numPr>
              <w:spacing w:before="0"/>
              <w:ind w:left="190" w:hanging="190"/>
              <w:rPr>
                <w:rFonts w:asciiTheme="minorHAnsi" w:eastAsia="Aptos" w:hAnsiTheme="minorHAnsi" w:cstheme="minorHAnsi"/>
                <w:lang w:eastAsia="en-US"/>
              </w:rPr>
            </w:pPr>
            <w:r w:rsidRPr="00697A2E">
              <w:rPr>
                <w:rFonts w:asciiTheme="minorHAnsi" w:eastAsia="Aptos" w:hAnsiTheme="minorHAnsi" w:cstheme="minorHAnsi"/>
                <w:lang w:eastAsia="en-US"/>
              </w:rPr>
              <w:t>Able to work flexibly to meet service requirements.</w:t>
            </w:r>
          </w:p>
        </w:tc>
        <w:tc>
          <w:tcPr>
            <w:tcW w:w="0" w:type="auto"/>
            <w:hideMark/>
          </w:tcPr>
          <w:p w14:paraId="2C00F452" w14:textId="567C5F68" w:rsidR="00A01C1B" w:rsidRPr="00697A2E" w:rsidRDefault="00A01C1B" w:rsidP="0050618E">
            <w:pPr>
              <w:pStyle w:val="ListParagraph"/>
              <w:numPr>
                <w:ilvl w:val="0"/>
                <w:numId w:val="25"/>
              </w:numPr>
              <w:spacing w:before="0"/>
              <w:ind w:left="263" w:hanging="263"/>
              <w:rPr>
                <w:rFonts w:asciiTheme="minorHAnsi" w:eastAsia="Aptos" w:hAnsiTheme="minorHAnsi" w:cstheme="minorHAnsi"/>
                <w:lang w:eastAsia="en-US"/>
              </w:rPr>
            </w:pPr>
            <w:r w:rsidRPr="00697A2E">
              <w:rPr>
                <w:rFonts w:asciiTheme="minorHAnsi" w:eastAsia="Aptos" w:hAnsiTheme="minorHAnsi" w:cstheme="minorHAnsi"/>
                <w:lang w:eastAsia="en-US"/>
              </w:rPr>
              <w:t>Evidence of participation in service improvement, training or educational activities.</w:t>
            </w:r>
          </w:p>
        </w:tc>
        <w:tc>
          <w:tcPr>
            <w:tcW w:w="0" w:type="auto"/>
            <w:hideMark/>
          </w:tcPr>
          <w:p w14:paraId="3BA9C9A7" w14:textId="77777777" w:rsidR="00A01C1B" w:rsidRPr="005B6740" w:rsidRDefault="00A01C1B" w:rsidP="00A01C1B">
            <w:pPr>
              <w:spacing w:before="0"/>
              <w:rPr>
                <w:rFonts w:ascii="Aptos" w:eastAsia="Aptos" w:hAnsi="Aptos" w:cs="Times New Roman"/>
                <w:sz w:val="22"/>
                <w:szCs w:val="22"/>
                <w:lang w:eastAsia="en-US"/>
              </w:rPr>
            </w:pPr>
            <w:r w:rsidRPr="005B6740">
              <w:rPr>
                <w:rFonts w:ascii="Aptos" w:eastAsia="Aptos" w:hAnsi="Aptos" w:cs="Times New Roman"/>
                <w:sz w:val="22"/>
                <w:szCs w:val="22"/>
                <w:lang w:eastAsia="en-US"/>
              </w:rPr>
              <w:t>A / I</w:t>
            </w:r>
          </w:p>
        </w:tc>
      </w:tr>
    </w:tbl>
    <w:p w14:paraId="46074BBF" w14:textId="77777777" w:rsidR="00A01C1B" w:rsidRDefault="00A01C1B" w:rsidP="000C2E5B">
      <w:pPr>
        <w:pStyle w:val="Address"/>
        <w:tabs>
          <w:tab w:val="left" w:pos="300"/>
          <w:tab w:val="right" w:pos="7724"/>
        </w:tabs>
        <w:spacing w:after="120"/>
        <w:jc w:val="both"/>
        <w:rPr>
          <w:rFonts w:asciiTheme="minorHAnsi" w:eastAsia="Arial" w:hAnsiTheme="minorHAnsi" w:cstheme="minorHAnsi"/>
          <w:bCs/>
          <w:color w:val="595959" w:themeColor="text1" w:themeTint="A6"/>
        </w:rPr>
      </w:pPr>
    </w:p>
    <w:sectPr w:rsidR="00A01C1B" w:rsidSect="00AF1DDD">
      <w:headerReference w:type="default" r:id="rId11"/>
      <w:pgSz w:w="11909" w:h="16834" w:code="9"/>
      <w:pgMar w:top="2269" w:right="569" w:bottom="1135" w:left="426" w:header="720" w:footer="154"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F3EA6" w14:textId="77777777" w:rsidR="009F0DC8" w:rsidRDefault="009F0DC8">
      <w:pPr>
        <w:spacing w:before="0"/>
      </w:pPr>
      <w:r>
        <w:separator/>
      </w:r>
    </w:p>
  </w:endnote>
  <w:endnote w:type="continuationSeparator" w:id="0">
    <w:p w14:paraId="77945061" w14:textId="77777777" w:rsidR="009F0DC8" w:rsidRDefault="009F0DC8">
      <w:pPr>
        <w:spacing w:before="0"/>
      </w:pPr>
      <w:r>
        <w:continuationSeparator/>
      </w:r>
    </w:p>
  </w:endnote>
  <w:endnote w:type="continuationNotice" w:id="1">
    <w:p w14:paraId="1CEEB61D" w14:textId="77777777" w:rsidR="009F0DC8" w:rsidRDefault="009F0DC8">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8EC835" w14:textId="77777777" w:rsidR="009F0DC8" w:rsidRDefault="009F0DC8">
      <w:pPr>
        <w:spacing w:before="0"/>
      </w:pPr>
      <w:r>
        <w:separator/>
      </w:r>
    </w:p>
  </w:footnote>
  <w:footnote w:type="continuationSeparator" w:id="0">
    <w:p w14:paraId="43BF0C38" w14:textId="77777777" w:rsidR="009F0DC8" w:rsidRDefault="009F0DC8">
      <w:pPr>
        <w:spacing w:before="0"/>
      </w:pPr>
      <w:r>
        <w:continuationSeparator/>
      </w:r>
    </w:p>
  </w:footnote>
  <w:footnote w:type="continuationNotice" w:id="1">
    <w:p w14:paraId="4B31DF5B" w14:textId="77777777" w:rsidR="009F0DC8" w:rsidRDefault="009F0DC8">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292F2" w14:textId="6846FF05" w:rsidR="00890754" w:rsidRDefault="002C6B6B" w:rsidP="00557798">
    <w:pPr>
      <w:widowControl w:val="0"/>
      <w:tabs>
        <w:tab w:val="center" w:pos="4154"/>
        <w:tab w:val="right" w:pos="8309"/>
      </w:tabs>
      <w:jc w:val="right"/>
      <w:rPr>
        <w:sz w:val="24"/>
      </w:rPr>
    </w:pPr>
    <w:r w:rsidRPr="00310EF8">
      <w:rPr>
        <w:rFonts w:ascii="Calibri" w:eastAsia="Calibri" w:hAnsi="Calibri" w:cs="Calibri"/>
        <w:noProof/>
        <w:lang w:val="en-US" w:eastAsia="en-US"/>
      </w:rPr>
      <w:drawing>
        <wp:anchor distT="0" distB="0" distL="0" distR="0" simplePos="0" relativeHeight="251662338" behindDoc="0" locked="0" layoutInCell="1" allowOverlap="1" wp14:anchorId="61AC727E" wp14:editId="162BC363">
          <wp:simplePos x="0" y="0"/>
          <wp:positionH relativeFrom="page">
            <wp:posOffset>4038600</wp:posOffset>
          </wp:positionH>
          <wp:positionV relativeFrom="paragraph">
            <wp:posOffset>-30480</wp:posOffset>
          </wp:positionV>
          <wp:extent cx="3228975" cy="715599"/>
          <wp:effectExtent l="0" t="0" r="0" b="8890"/>
          <wp:wrapNone/>
          <wp:docPr id="687419040"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stretch>
                    <a:fillRect/>
                  </a:stretch>
                </pic:blipFill>
                <pic:spPr>
                  <a:xfrm>
                    <a:off x="0" y="0"/>
                    <a:ext cx="3264963" cy="723575"/>
                  </a:xfrm>
                  <a:prstGeom prst="rect">
                    <a:avLst/>
                  </a:prstGeom>
                </pic:spPr>
              </pic:pic>
            </a:graphicData>
          </a:graphic>
          <wp14:sizeRelH relativeFrom="margin">
            <wp14:pctWidth>0</wp14:pctWidth>
          </wp14:sizeRelH>
          <wp14:sizeRelV relativeFrom="margin">
            <wp14:pctHeight>0</wp14:pctHeight>
          </wp14:sizeRelV>
        </wp:anchor>
      </w:drawing>
    </w:r>
    <w:r w:rsidRPr="00DF6A03">
      <w:rPr>
        <w:noProof/>
        <w:sz w:val="24"/>
      </w:rPr>
      <w:drawing>
        <wp:anchor distT="0" distB="0" distL="114300" distR="114300" simplePos="0" relativeHeight="251660290" behindDoc="1" locked="0" layoutInCell="1" allowOverlap="1" wp14:anchorId="3F252A2B" wp14:editId="2C8F36E1">
          <wp:simplePos x="0" y="0"/>
          <wp:positionH relativeFrom="column">
            <wp:posOffset>19050</wp:posOffset>
          </wp:positionH>
          <wp:positionV relativeFrom="paragraph">
            <wp:posOffset>-30480</wp:posOffset>
          </wp:positionV>
          <wp:extent cx="2225040" cy="716280"/>
          <wp:effectExtent l="0" t="0" r="3810" b="0"/>
          <wp:wrapTight wrapText="bothSides">
            <wp:wrapPolygon edited="0">
              <wp:start x="1110" y="574"/>
              <wp:lineTo x="370" y="4596"/>
              <wp:lineTo x="0" y="7468"/>
              <wp:lineTo x="0" y="13213"/>
              <wp:lineTo x="5363" y="19532"/>
              <wp:lineTo x="7027" y="20681"/>
              <wp:lineTo x="17199" y="20681"/>
              <wp:lineTo x="18678" y="19532"/>
              <wp:lineTo x="21452" y="13787"/>
              <wp:lineTo x="21452" y="4021"/>
              <wp:lineTo x="20342" y="2298"/>
              <wp:lineTo x="15349" y="574"/>
              <wp:lineTo x="1110" y="574"/>
            </wp:wrapPolygon>
          </wp:wrapTight>
          <wp:docPr id="2147405674" name="Picture 214740567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225040" cy="71628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singleLevel"/>
    <w:tmpl w:val="00000006"/>
    <w:name w:val="WW8Num9"/>
    <w:lvl w:ilvl="0">
      <w:start w:val="1"/>
      <w:numFmt w:val="bullet"/>
      <w:lvlText w:val=""/>
      <w:lvlJc w:val="left"/>
      <w:pPr>
        <w:tabs>
          <w:tab w:val="num" w:pos="0"/>
        </w:tabs>
        <w:ind w:left="720" w:hanging="360"/>
      </w:pPr>
      <w:rPr>
        <w:rFonts w:ascii="Symbol" w:hAnsi="Symbol"/>
      </w:rPr>
    </w:lvl>
  </w:abstractNum>
  <w:abstractNum w:abstractNumId="1" w15:restartNumberingAfterBreak="0">
    <w:nsid w:val="108F6CC1"/>
    <w:multiLevelType w:val="multilevel"/>
    <w:tmpl w:val="0686A864"/>
    <w:lvl w:ilvl="0">
      <w:start w:val="1"/>
      <w:numFmt w:val="bullet"/>
      <w:lvlText w:val=""/>
      <w:lvlJc w:val="left"/>
      <w:pPr>
        <w:tabs>
          <w:tab w:val="num" w:pos="660"/>
        </w:tabs>
        <w:ind w:left="660" w:hanging="360"/>
      </w:pPr>
      <w:rPr>
        <w:rFonts w:ascii="Symbol" w:hAnsi="Symbol" w:hint="default"/>
        <w:sz w:val="20"/>
      </w:rPr>
    </w:lvl>
    <w:lvl w:ilvl="1" w:tentative="1">
      <w:start w:val="1"/>
      <w:numFmt w:val="bullet"/>
      <w:lvlText w:val="o"/>
      <w:lvlJc w:val="left"/>
      <w:pPr>
        <w:tabs>
          <w:tab w:val="num" w:pos="1380"/>
        </w:tabs>
        <w:ind w:left="1380" w:hanging="360"/>
      </w:pPr>
      <w:rPr>
        <w:rFonts w:ascii="Courier New" w:hAnsi="Courier New" w:hint="default"/>
        <w:sz w:val="20"/>
      </w:rPr>
    </w:lvl>
    <w:lvl w:ilvl="2" w:tentative="1">
      <w:start w:val="1"/>
      <w:numFmt w:val="bullet"/>
      <w:lvlText w:val=""/>
      <w:lvlJc w:val="left"/>
      <w:pPr>
        <w:tabs>
          <w:tab w:val="num" w:pos="2100"/>
        </w:tabs>
        <w:ind w:left="2100" w:hanging="360"/>
      </w:pPr>
      <w:rPr>
        <w:rFonts w:ascii="Wingdings" w:hAnsi="Wingdings" w:hint="default"/>
        <w:sz w:val="20"/>
      </w:rPr>
    </w:lvl>
    <w:lvl w:ilvl="3" w:tentative="1">
      <w:start w:val="1"/>
      <w:numFmt w:val="bullet"/>
      <w:lvlText w:val=""/>
      <w:lvlJc w:val="left"/>
      <w:pPr>
        <w:tabs>
          <w:tab w:val="num" w:pos="2820"/>
        </w:tabs>
        <w:ind w:left="2820" w:hanging="360"/>
      </w:pPr>
      <w:rPr>
        <w:rFonts w:ascii="Wingdings" w:hAnsi="Wingdings" w:hint="default"/>
        <w:sz w:val="20"/>
      </w:rPr>
    </w:lvl>
    <w:lvl w:ilvl="4" w:tentative="1">
      <w:start w:val="1"/>
      <w:numFmt w:val="bullet"/>
      <w:lvlText w:val=""/>
      <w:lvlJc w:val="left"/>
      <w:pPr>
        <w:tabs>
          <w:tab w:val="num" w:pos="3540"/>
        </w:tabs>
        <w:ind w:left="3540" w:hanging="360"/>
      </w:pPr>
      <w:rPr>
        <w:rFonts w:ascii="Wingdings" w:hAnsi="Wingdings" w:hint="default"/>
        <w:sz w:val="20"/>
      </w:rPr>
    </w:lvl>
    <w:lvl w:ilvl="5" w:tentative="1">
      <w:start w:val="1"/>
      <w:numFmt w:val="bullet"/>
      <w:lvlText w:val=""/>
      <w:lvlJc w:val="left"/>
      <w:pPr>
        <w:tabs>
          <w:tab w:val="num" w:pos="4260"/>
        </w:tabs>
        <w:ind w:left="4260" w:hanging="360"/>
      </w:pPr>
      <w:rPr>
        <w:rFonts w:ascii="Wingdings" w:hAnsi="Wingdings" w:hint="default"/>
        <w:sz w:val="20"/>
      </w:rPr>
    </w:lvl>
    <w:lvl w:ilvl="6" w:tentative="1">
      <w:start w:val="1"/>
      <w:numFmt w:val="bullet"/>
      <w:lvlText w:val=""/>
      <w:lvlJc w:val="left"/>
      <w:pPr>
        <w:tabs>
          <w:tab w:val="num" w:pos="4980"/>
        </w:tabs>
        <w:ind w:left="4980" w:hanging="360"/>
      </w:pPr>
      <w:rPr>
        <w:rFonts w:ascii="Wingdings" w:hAnsi="Wingdings" w:hint="default"/>
        <w:sz w:val="20"/>
      </w:rPr>
    </w:lvl>
    <w:lvl w:ilvl="7" w:tentative="1">
      <w:start w:val="1"/>
      <w:numFmt w:val="bullet"/>
      <w:lvlText w:val=""/>
      <w:lvlJc w:val="left"/>
      <w:pPr>
        <w:tabs>
          <w:tab w:val="num" w:pos="5700"/>
        </w:tabs>
        <w:ind w:left="5700" w:hanging="360"/>
      </w:pPr>
      <w:rPr>
        <w:rFonts w:ascii="Wingdings" w:hAnsi="Wingdings" w:hint="default"/>
        <w:sz w:val="20"/>
      </w:rPr>
    </w:lvl>
    <w:lvl w:ilvl="8" w:tentative="1">
      <w:start w:val="1"/>
      <w:numFmt w:val="bullet"/>
      <w:lvlText w:val=""/>
      <w:lvlJc w:val="left"/>
      <w:pPr>
        <w:tabs>
          <w:tab w:val="num" w:pos="6420"/>
        </w:tabs>
        <w:ind w:left="6420" w:hanging="360"/>
      </w:pPr>
      <w:rPr>
        <w:rFonts w:ascii="Wingdings" w:hAnsi="Wingdings" w:hint="default"/>
        <w:sz w:val="20"/>
      </w:rPr>
    </w:lvl>
  </w:abstractNum>
  <w:abstractNum w:abstractNumId="2" w15:restartNumberingAfterBreak="0">
    <w:nsid w:val="17775DA5"/>
    <w:multiLevelType w:val="hybridMultilevel"/>
    <w:tmpl w:val="0A908054"/>
    <w:lvl w:ilvl="0" w:tplc="46E88DE4">
      <w:start w:val="1"/>
      <w:numFmt w:val="bullet"/>
      <w:pStyle w:val="Bulletpoints"/>
      <w:lvlText w:val=""/>
      <w:lvlJc w:val="left"/>
      <w:pPr>
        <w:tabs>
          <w:tab w:val="num" w:pos="644"/>
        </w:tabs>
        <w:ind w:left="644" w:hanging="360"/>
      </w:pPr>
      <w:rPr>
        <w:rFonts w:ascii="Symbol" w:hAnsi="Symbol" w:hint="default"/>
      </w:rPr>
    </w:lvl>
    <w:lvl w:ilvl="1" w:tplc="08090003">
      <w:start w:val="1"/>
      <w:numFmt w:val="bullet"/>
      <w:lvlText w:val="o"/>
      <w:lvlJc w:val="left"/>
      <w:pPr>
        <w:tabs>
          <w:tab w:val="num" w:pos="2084"/>
        </w:tabs>
        <w:ind w:left="2084" w:hanging="360"/>
      </w:pPr>
      <w:rPr>
        <w:rFonts w:ascii="Courier New" w:hAnsi="Courier New" w:cs="Courier New" w:hint="default"/>
      </w:rPr>
    </w:lvl>
    <w:lvl w:ilvl="2" w:tplc="08090005" w:tentative="1">
      <w:start w:val="1"/>
      <w:numFmt w:val="bullet"/>
      <w:lvlText w:val=""/>
      <w:lvlJc w:val="left"/>
      <w:pPr>
        <w:tabs>
          <w:tab w:val="num" w:pos="2804"/>
        </w:tabs>
        <w:ind w:left="2804" w:hanging="360"/>
      </w:pPr>
      <w:rPr>
        <w:rFonts w:ascii="Wingdings" w:hAnsi="Wingdings" w:hint="default"/>
      </w:rPr>
    </w:lvl>
    <w:lvl w:ilvl="3" w:tplc="08090001" w:tentative="1">
      <w:start w:val="1"/>
      <w:numFmt w:val="bullet"/>
      <w:lvlText w:val=""/>
      <w:lvlJc w:val="left"/>
      <w:pPr>
        <w:tabs>
          <w:tab w:val="num" w:pos="3524"/>
        </w:tabs>
        <w:ind w:left="3524" w:hanging="360"/>
      </w:pPr>
      <w:rPr>
        <w:rFonts w:ascii="Symbol" w:hAnsi="Symbol" w:hint="default"/>
      </w:rPr>
    </w:lvl>
    <w:lvl w:ilvl="4" w:tplc="08090003" w:tentative="1">
      <w:start w:val="1"/>
      <w:numFmt w:val="bullet"/>
      <w:lvlText w:val="o"/>
      <w:lvlJc w:val="left"/>
      <w:pPr>
        <w:tabs>
          <w:tab w:val="num" w:pos="4244"/>
        </w:tabs>
        <w:ind w:left="4244" w:hanging="360"/>
      </w:pPr>
      <w:rPr>
        <w:rFonts w:ascii="Courier New" w:hAnsi="Courier New" w:cs="Courier New" w:hint="default"/>
      </w:rPr>
    </w:lvl>
    <w:lvl w:ilvl="5" w:tplc="08090005" w:tentative="1">
      <w:start w:val="1"/>
      <w:numFmt w:val="bullet"/>
      <w:lvlText w:val=""/>
      <w:lvlJc w:val="left"/>
      <w:pPr>
        <w:tabs>
          <w:tab w:val="num" w:pos="4964"/>
        </w:tabs>
        <w:ind w:left="4964" w:hanging="360"/>
      </w:pPr>
      <w:rPr>
        <w:rFonts w:ascii="Wingdings" w:hAnsi="Wingdings" w:hint="default"/>
      </w:rPr>
    </w:lvl>
    <w:lvl w:ilvl="6" w:tplc="08090001" w:tentative="1">
      <w:start w:val="1"/>
      <w:numFmt w:val="bullet"/>
      <w:lvlText w:val=""/>
      <w:lvlJc w:val="left"/>
      <w:pPr>
        <w:tabs>
          <w:tab w:val="num" w:pos="5684"/>
        </w:tabs>
        <w:ind w:left="5684" w:hanging="360"/>
      </w:pPr>
      <w:rPr>
        <w:rFonts w:ascii="Symbol" w:hAnsi="Symbol" w:hint="default"/>
      </w:rPr>
    </w:lvl>
    <w:lvl w:ilvl="7" w:tplc="08090003" w:tentative="1">
      <w:start w:val="1"/>
      <w:numFmt w:val="bullet"/>
      <w:lvlText w:val="o"/>
      <w:lvlJc w:val="left"/>
      <w:pPr>
        <w:tabs>
          <w:tab w:val="num" w:pos="6404"/>
        </w:tabs>
        <w:ind w:left="6404" w:hanging="360"/>
      </w:pPr>
      <w:rPr>
        <w:rFonts w:ascii="Courier New" w:hAnsi="Courier New" w:cs="Courier New" w:hint="default"/>
      </w:rPr>
    </w:lvl>
    <w:lvl w:ilvl="8" w:tplc="08090005" w:tentative="1">
      <w:start w:val="1"/>
      <w:numFmt w:val="bullet"/>
      <w:lvlText w:val=""/>
      <w:lvlJc w:val="left"/>
      <w:pPr>
        <w:tabs>
          <w:tab w:val="num" w:pos="7124"/>
        </w:tabs>
        <w:ind w:left="7124" w:hanging="360"/>
      </w:pPr>
      <w:rPr>
        <w:rFonts w:ascii="Wingdings" w:hAnsi="Wingdings" w:hint="default"/>
      </w:rPr>
    </w:lvl>
  </w:abstractNum>
  <w:abstractNum w:abstractNumId="3" w15:restartNumberingAfterBreak="0">
    <w:nsid w:val="250735A3"/>
    <w:multiLevelType w:val="multilevel"/>
    <w:tmpl w:val="E90648D4"/>
    <w:lvl w:ilvl="0">
      <w:start w:val="1"/>
      <w:numFmt w:val="bullet"/>
      <w:lvlText w:val=""/>
      <w:lvlJc w:val="left"/>
      <w:pPr>
        <w:tabs>
          <w:tab w:val="num" w:pos="1168"/>
        </w:tabs>
        <w:ind w:left="1168" w:hanging="360"/>
      </w:pPr>
      <w:rPr>
        <w:rFonts w:ascii="Symbol" w:hAnsi="Symbol" w:hint="default"/>
        <w:sz w:val="20"/>
      </w:rPr>
    </w:lvl>
    <w:lvl w:ilvl="1" w:tentative="1">
      <w:start w:val="1"/>
      <w:numFmt w:val="bullet"/>
      <w:lvlText w:val="o"/>
      <w:lvlJc w:val="left"/>
      <w:pPr>
        <w:tabs>
          <w:tab w:val="num" w:pos="1888"/>
        </w:tabs>
        <w:ind w:left="1888" w:hanging="360"/>
      </w:pPr>
      <w:rPr>
        <w:rFonts w:ascii="Courier New" w:hAnsi="Courier New" w:hint="default"/>
        <w:sz w:val="20"/>
      </w:rPr>
    </w:lvl>
    <w:lvl w:ilvl="2" w:tentative="1">
      <w:start w:val="1"/>
      <w:numFmt w:val="bullet"/>
      <w:lvlText w:val=""/>
      <w:lvlJc w:val="left"/>
      <w:pPr>
        <w:tabs>
          <w:tab w:val="num" w:pos="2608"/>
        </w:tabs>
        <w:ind w:left="2608" w:hanging="360"/>
      </w:pPr>
      <w:rPr>
        <w:rFonts w:ascii="Wingdings" w:hAnsi="Wingdings" w:hint="default"/>
        <w:sz w:val="20"/>
      </w:rPr>
    </w:lvl>
    <w:lvl w:ilvl="3" w:tentative="1">
      <w:start w:val="1"/>
      <w:numFmt w:val="bullet"/>
      <w:lvlText w:val=""/>
      <w:lvlJc w:val="left"/>
      <w:pPr>
        <w:tabs>
          <w:tab w:val="num" w:pos="3328"/>
        </w:tabs>
        <w:ind w:left="3328" w:hanging="360"/>
      </w:pPr>
      <w:rPr>
        <w:rFonts w:ascii="Wingdings" w:hAnsi="Wingdings" w:hint="default"/>
        <w:sz w:val="20"/>
      </w:rPr>
    </w:lvl>
    <w:lvl w:ilvl="4" w:tentative="1">
      <w:start w:val="1"/>
      <w:numFmt w:val="bullet"/>
      <w:lvlText w:val=""/>
      <w:lvlJc w:val="left"/>
      <w:pPr>
        <w:tabs>
          <w:tab w:val="num" w:pos="4048"/>
        </w:tabs>
        <w:ind w:left="4048" w:hanging="360"/>
      </w:pPr>
      <w:rPr>
        <w:rFonts w:ascii="Wingdings" w:hAnsi="Wingdings" w:hint="default"/>
        <w:sz w:val="20"/>
      </w:rPr>
    </w:lvl>
    <w:lvl w:ilvl="5" w:tentative="1">
      <w:start w:val="1"/>
      <w:numFmt w:val="bullet"/>
      <w:lvlText w:val=""/>
      <w:lvlJc w:val="left"/>
      <w:pPr>
        <w:tabs>
          <w:tab w:val="num" w:pos="4768"/>
        </w:tabs>
        <w:ind w:left="4768" w:hanging="360"/>
      </w:pPr>
      <w:rPr>
        <w:rFonts w:ascii="Wingdings" w:hAnsi="Wingdings" w:hint="default"/>
        <w:sz w:val="20"/>
      </w:rPr>
    </w:lvl>
    <w:lvl w:ilvl="6" w:tentative="1">
      <w:start w:val="1"/>
      <w:numFmt w:val="bullet"/>
      <w:lvlText w:val=""/>
      <w:lvlJc w:val="left"/>
      <w:pPr>
        <w:tabs>
          <w:tab w:val="num" w:pos="5488"/>
        </w:tabs>
        <w:ind w:left="5488" w:hanging="360"/>
      </w:pPr>
      <w:rPr>
        <w:rFonts w:ascii="Wingdings" w:hAnsi="Wingdings" w:hint="default"/>
        <w:sz w:val="20"/>
      </w:rPr>
    </w:lvl>
    <w:lvl w:ilvl="7" w:tentative="1">
      <w:start w:val="1"/>
      <w:numFmt w:val="bullet"/>
      <w:lvlText w:val=""/>
      <w:lvlJc w:val="left"/>
      <w:pPr>
        <w:tabs>
          <w:tab w:val="num" w:pos="6208"/>
        </w:tabs>
        <w:ind w:left="6208" w:hanging="360"/>
      </w:pPr>
      <w:rPr>
        <w:rFonts w:ascii="Wingdings" w:hAnsi="Wingdings" w:hint="default"/>
        <w:sz w:val="20"/>
      </w:rPr>
    </w:lvl>
    <w:lvl w:ilvl="8" w:tentative="1">
      <w:start w:val="1"/>
      <w:numFmt w:val="bullet"/>
      <w:lvlText w:val=""/>
      <w:lvlJc w:val="left"/>
      <w:pPr>
        <w:tabs>
          <w:tab w:val="num" w:pos="6928"/>
        </w:tabs>
        <w:ind w:left="6928" w:hanging="360"/>
      </w:pPr>
      <w:rPr>
        <w:rFonts w:ascii="Wingdings" w:hAnsi="Wingdings" w:hint="default"/>
        <w:sz w:val="20"/>
      </w:rPr>
    </w:lvl>
  </w:abstractNum>
  <w:abstractNum w:abstractNumId="4" w15:restartNumberingAfterBreak="0">
    <w:nsid w:val="253925CA"/>
    <w:multiLevelType w:val="multilevel"/>
    <w:tmpl w:val="034E28AA"/>
    <w:lvl w:ilvl="0">
      <w:start w:val="1"/>
      <w:numFmt w:val="bullet"/>
      <w:lvlText w:val=""/>
      <w:lvlJc w:val="left"/>
      <w:pPr>
        <w:tabs>
          <w:tab w:val="num" w:pos="1528"/>
        </w:tabs>
        <w:ind w:left="1528" w:hanging="360"/>
      </w:pPr>
      <w:rPr>
        <w:rFonts w:ascii="Symbol" w:hAnsi="Symbol" w:hint="default"/>
        <w:sz w:val="20"/>
      </w:rPr>
    </w:lvl>
    <w:lvl w:ilvl="1">
      <w:start w:val="1"/>
      <w:numFmt w:val="bullet"/>
      <w:lvlText w:val="o"/>
      <w:lvlJc w:val="left"/>
      <w:pPr>
        <w:tabs>
          <w:tab w:val="num" w:pos="2248"/>
        </w:tabs>
        <w:ind w:left="2248" w:hanging="360"/>
      </w:pPr>
      <w:rPr>
        <w:rFonts w:ascii="Courier New" w:hAnsi="Courier New" w:hint="default"/>
        <w:sz w:val="20"/>
      </w:rPr>
    </w:lvl>
    <w:lvl w:ilvl="2" w:tentative="1">
      <w:start w:val="1"/>
      <w:numFmt w:val="bullet"/>
      <w:lvlText w:val=""/>
      <w:lvlJc w:val="left"/>
      <w:pPr>
        <w:tabs>
          <w:tab w:val="num" w:pos="2968"/>
        </w:tabs>
        <w:ind w:left="2968" w:hanging="360"/>
      </w:pPr>
      <w:rPr>
        <w:rFonts w:ascii="Wingdings" w:hAnsi="Wingdings" w:hint="default"/>
        <w:sz w:val="20"/>
      </w:rPr>
    </w:lvl>
    <w:lvl w:ilvl="3" w:tentative="1">
      <w:start w:val="1"/>
      <w:numFmt w:val="bullet"/>
      <w:lvlText w:val=""/>
      <w:lvlJc w:val="left"/>
      <w:pPr>
        <w:tabs>
          <w:tab w:val="num" w:pos="3688"/>
        </w:tabs>
        <w:ind w:left="3688" w:hanging="360"/>
      </w:pPr>
      <w:rPr>
        <w:rFonts w:ascii="Wingdings" w:hAnsi="Wingdings" w:hint="default"/>
        <w:sz w:val="20"/>
      </w:rPr>
    </w:lvl>
    <w:lvl w:ilvl="4" w:tentative="1">
      <w:start w:val="1"/>
      <w:numFmt w:val="bullet"/>
      <w:lvlText w:val=""/>
      <w:lvlJc w:val="left"/>
      <w:pPr>
        <w:tabs>
          <w:tab w:val="num" w:pos="4408"/>
        </w:tabs>
        <w:ind w:left="4408" w:hanging="360"/>
      </w:pPr>
      <w:rPr>
        <w:rFonts w:ascii="Wingdings" w:hAnsi="Wingdings" w:hint="default"/>
        <w:sz w:val="20"/>
      </w:rPr>
    </w:lvl>
    <w:lvl w:ilvl="5" w:tentative="1">
      <w:start w:val="1"/>
      <w:numFmt w:val="bullet"/>
      <w:lvlText w:val=""/>
      <w:lvlJc w:val="left"/>
      <w:pPr>
        <w:tabs>
          <w:tab w:val="num" w:pos="5128"/>
        </w:tabs>
        <w:ind w:left="5128" w:hanging="360"/>
      </w:pPr>
      <w:rPr>
        <w:rFonts w:ascii="Wingdings" w:hAnsi="Wingdings" w:hint="default"/>
        <w:sz w:val="20"/>
      </w:rPr>
    </w:lvl>
    <w:lvl w:ilvl="6" w:tentative="1">
      <w:start w:val="1"/>
      <w:numFmt w:val="bullet"/>
      <w:lvlText w:val=""/>
      <w:lvlJc w:val="left"/>
      <w:pPr>
        <w:tabs>
          <w:tab w:val="num" w:pos="5848"/>
        </w:tabs>
        <w:ind w:left="5848" w:hanging="360"/>
      </w:pPr>
      <w:rPr>
        <w:rFonts w:ascii="Wingdings" w:hAnsi="Wingdings" w:hint="default"/>
        <w:sz w:val="20"/>
      </w:rPr>
    </w:lvl>
    <w:lvl w:ilvl="7" w:tentative="1">
      <w:start w:val="1"/>
      <w:numFmt w:val="bullet"/>
      <w:lvlText w:val=""/>
      <w:lvlJc w:val="left"/>
      <w:pPr>
        <w:tabs>
          <w:tab w:val="num" w:pos="6568"/>
        </w:tabs>
        <w:ind w:left="6568" w:hanging="360"/>
      </w:pPr>
      <w:rPr>
        <w:rFonts w:ascii="Wingdings" w:hAnsi="Wingdings" w:hint="default"/>
        <w:sz w:val="20"/>
      </w:rPr>
    </w:lvl>
    <w:lvl w:ilvl="8" w:tentative="1">
      <w:start w:val="1"/>
      <w:numFmt w:val="bullet"/>
      <w:lvlText w:val=""/>
      <w:lvlJc w:val="left"/>
      <w:pPr>
        <w:tabs>
          <w:tab w:val="num" w:pos="7288"/>
        </w:tabs>
        <w:ind w:left="7288" w:hanging="360"/>
      </w:pPr>
      <w:rPr>
        <w:rFonts w:ascii="Wingdings" w:hAnsi="Wingdings" w:hint="default"/>
        <w:sz w:val="20"/>
      </w:rPr>
    </w:lvl>
  </w:abstractNum>
  <w:abstractNum w:abstractNumId="5" w15:restartNumberingAfterBreak="0">
    <w:nsid w:val="256A196A"/>
    <w:multiLevelType w:val="multilevel"/>
    <w:tmpl w:val="4482C624"/>
    <w:lvl w:ilvl="0">
      <w:start w:val="1"/>
      <w:numFmt w:val="bullet"/>
      <w:lvlText w:val=""/>
      <w:lvlJc w:val="left"/>
      <w:pPr>
        <w:tabs>
          <w:tab w:val="num" w:pos="1168"/>
        </w:tabs>
        <w:ind w:left="1168" w:hanging="360"/>
      </w:pPr>
      <w:rPr>
        <w:rFonts w:ascii="Symbol" w:hAnsi="Symbol" w:hint="default"/>
        <w:sz w:val="20"/>
      </w:rPr>
    </w:lvl>
    <w:lvl w:ilvl="1" w:tentative="1">
      <w:start w:val="1"/>
      <w:numFmt w:val="bullet"/>
      <w:lvlText w:val="o"/>
      <w:lvlJc w:val="left"/>
      <w:pPr>
        <w:tabs>
          <w:tab w:val="num" w:pos="1888"/>
        </w:tabs>
        <w:ind w:left="1888" w:hanging="360"/>
      </w:pPr>
      <w:rPr>
        <w:rFonts w:ascii="Courier New" w:hAnsi="Courier New" w:hint="default"/>
        <w:sz w:val="20"/>
      </w:rPr>
    </w:lvl>
    <w:lvl w:ilvl="2" w:tentative="1">
      <w:start w:val="1"/>
      <w:numFmt w:val="bullet"/>
      <w:lvlText w:val=""/>
      <w:lvlJc w:val="left"/>
      <w:pPr>
        <w:tabs>
          <w:tab w:val="num" w:pos="2608"/>
        </w:tabs>
        <w:ind w:left="2608" w:hanging="360"/>
      </w:pPr>
      <w:rPr>
        <w:rFonts w:ascii="Wingdings" w:hAnsi="Wingdings" w:hint="default"/>
        <w:sz w:val="20"/>
      </w:rPr>
    </w:lvl>
    <w:lvl w:ilvl="3" w:tentative="1">
      <w:start w:val="1"/>
      <w:numFmt w:val="bullet"/>
      <w:lvlText w:val=""/>
      <w:lvlJc w:val="left"/>
      <w:pPr>
        <w:tabs>
          <w:tab w:val="num" w:pos="3328"/>
        </w:tabs>
        <w:ind w:left="3328" w:hanging="360"/>
      </w:pPr>
      <w:rPr>
        <w:rFonts w:ascii="Wingdings" w:hAnsi="Wingdings" w:hint="default"/>
        <w:sz w:val="20"/>
      </w:rPr>
    </w:lvl>
    <w:lvl w:ilvl="4" w:tentative="1">
      <w:start w:val="1"/>
      <w:numFmt w:val="bullet"/>
      <w:lvlText w:val=""/>
      <w:lvlJc w:val="left"/>
      <w:pPr>
        <w:tabs>
          <w:tab w:val="num" w:pos="4048"/>
        </w:tabs>
        <w:ind w:left="4048" w:hanging="360"/>
      </w:pPr>
      <w:rPr>
        <w:rFonts w:ascii="Wingdings" w:hAnsi="Wingdings" w:hint="default"/>
        <w:sz w:val="20"/>
      </w:rPr>
    </w:lvl>
    <w:lvl w:ilvl="5" w:tentative="1">
      <w:start w:val="1"/>
      <w:numFmt w:val="bullet"/>
      <w:lvlText w:val=""/>
      <w:lvlJc w:val="left"/>
      <w:pPr>
        <w:tabs>
          <w:tab w:val="num" w:pos="4768"/>
        </w:tabs>
        <w:ind w:left="4768" w:hanging="360"/>
      </w:pPr>
      <w:rPr>
        <w:rFonts w:ascii="Wingdings" w:hAnsi="Wingdings" w:hint="default"/>
        <w:sz w:val="20"/>
      </w:rPr>
    </w:lvl>
    <w:lvl w:ilvl="6" w:tentative="1">
      <w:start w:val="1"/>
      <w:numFmt w:val="bullet"/>
      <w:lvlText w:val=""/>
      <w:lvlJc w:val="left"/>
      <w:pPr>
        <w:tabs>
          <w:tab w:val="num" w:pos="5488"/>
        </w:tabs>
        <w:ind w:left="5488" w:hanging="360"/>
      </w:pPr>
      <w:rPr>
        <w:rFonts w:ascii="Wingdings" w:hAnsi="Wingdings" w:hint="default"/>
        <w:sz w:val="20"/>
      </w:rPr>
    </w:lvl>
    <w:lvl w:ilvl="7" w:tentative="1">
      <w:start w:val="1"/>
      <w:numFmt w:val="bullet"/>
      <w:lvlText w:val=""/>
      <w:lvlJc w:val="left"/>
      <w:pPr>
        <w:tabs>
          <w:tab w:val="num" w:pos="6208"/>
        </w:tabs>
        <w:ind w:left="6208" w:hanging="360"/>
      </w:pPr>
      <w:rPr>
        <w:rFonts w:ascii="Wingdings" w:hAnsi="Wingdings" w:hint="default"/>
        <w:sz w:val="20"/>
      </w:rPr>
    </w:lvl>
    <w:lvl w:ilvl="8" w:tentative="1">
      <w:start w:val="1"/>
      <w:numFmt w:val="bullet"/>
      <w:lvlText w:val=""/>
      <w:lvlJc w:val="left"/>
      <w:pPr>
        <w:tabs>
          <w:tab w:val="num" w:pos="6928"/>
        </w:tabs>
        <w:ind w:left="6928" w:hanging="360"/>
      </w:pPr>
      <w:rPr>
        <w:rFonts w:ascii="Wingdings" w:hAnsi="Wingdings" w:hint="default"/>
        <w:sz w:val="20"/>
      </w:rPr>
    </w:lvl>
  </w:abstractNum>
  <w:abstractNum w:abstractNumId="6" w15:restartNumberingAfterBreak="0">
    <w:nsid w:val="29874F2E"/>
    <w:multiLevelType w:val="hybridMultilevel"/>
    <w:tmpl w:val="D0B89CB8"/>
    <w:lvl w:ilvl="0" w:tplc="C7E8A44A">
      <w:numFmt w:val="bullet"/>
      <w:lvlText w:val="•"/>
      <w:lvlJc w:val="left"/>
      <w:pPr>
        <w:ind w:left="655" w:hanging="284"/>
      </w:pPr>
      <w:rPr>
        <w:rFonts w:ascii="Calibri" w:eastAsia="Calibri" w:hAnsi="Calibri" w:cs="Calibri" w:hint="default"/>
        <w:b w:val="0"/>
        <w:bCs w:val="0"/>
        <w:i w:val="0"/>
        <w:iCs w:val="0"/>
        <w:color w:val="585858"/>
        <w:spacing w:val="0"/>
        <w:w w:val="100"/>
        <w:sz w:val="24"/>
        <w:szCs w:val="24"/>
        <w:lang w:val="en-US" w:eastAsia="en-US" w:bidi="ar-SA"/>
      </w:rPr>
    </w:lvl>
    <w:lvl w:ilvl="1" w:tplc="418A9838">
      <w:numFmt w:val="bullet"/>
      <w:lvlText w:val=""/>
      <w:lvlJc w:val="left"/>
      <w:pPr>
        <w:ind w:left="1092" w:hanging="360"/>
      </w:pPr>
      <w:rPr>
        <w:rFonts w:ascii="Symbol" w:eastAsia="Symbol" w:hAnsi="Symbol" w:cs="Symbol" w:hint="default"/>
        <w:b w:val="0"/>
        <w:bCs w:val="0"/>
        <w:i w:val="0"/>
        <w:iCs w:val="0"/>
        <w:color w:val="585858"/>
        <w:spacing w:val="0"/>
        <w:w w:val="100"/>
        <w:sz w:val="24"/>
        <w:szCs w:val="24"/>
        <w:lang w:val="en-US" w:eastAsia="en-US" w:bidi="ar-SA"/>
      </w:rPr>
    </w:lvl>
    <w:lvl w:ilvl="2" w:tplc="3D7040EE">
      <w:numFmt w:val="bullet"/>
      <w:lvlText w:val="•"/>
      <w:lvlJc w:val="left"/>
      <w:pPr>
        <w:ind w:left="2160" w:hanging="360"/>
      </w:pPr>
      <w:rPr>
        <w:rFonts w:hint="default"/>
        <w:lang w:val="en-US" w:eastAsia="en-US" w:bidi="ar-SA"/>
      </w:rPr>
    </w:lvl>
    <w:lvl w:ilvl="3" w:tplc="7A0A5BE4">
      <w:numFmt w:val="bullet"/>
      <w:lvlText w:val="•"/>
      <w:lvlJc w:val="left"/>
      <w:pPr>
        <w:ind w:left="3237" w:hanging="360"/>
      </w:pPr>
      <w:rPr>
        <w:rFonts w:hint="default"/>
        <w:lang w:val="en-US" w:eastAsia="en-US" w:bidi="ar-SA"/>
      </w:rPr>
    </w:lvl>
    <w:lvl w:ilvl="4" w:tplc="D160F8FA">
      <w:numFmt w:val="bullet"/>
      <w:lvlText w:val="•"/>
      <w:lvlJc w:val="left"/>
      <w:pPr>
        <w:ind w:left="4314" w:hanging="360"/>
      </w:pPr>
      <w:rPr>
        <w:rFonts w:hint="default"/>
        <w:lang w:val="en-US" w:eastAsia="en-US" w:bidi="ar-SA"/>
      </w:rPr>
    </w:lvl>
    <w:lvl w:ilvl="5" w:tplc="4FDE8112">
      <w:numFmt w:val="bullet"/>
      <w:lvlText w:val="•"/>
      <w:lvlJc w:val="left"/>
      <w:pPr>
        <w:ind w:left="5391" w:hanging="360"/>
      </w:pPr>
      <w:rPr>
        <w:rFonts w:hint="default"/>
        <w:lang w:val="en-US" w:eastAsia="en-US" w:bidi="ar-SA"/>
      </w:rPr>
    </w:lvl>
    <w:lvl w:ilvl="6" w:tplc="0200179C">
      <w:numFmt w:val="bullet"/>
      <w:lvlText w:val="•"/>
      <w:lvlJc w:val="left"/>
      <w:pPr>
        <w:ind w:left="6468" w:hanging="360"/>
      </w:pPr>
      <w:rPr>
        <w:rFonts w:hint="default"/>
        <w:lang w:val="en-US" w:eastAsia="en-US" w:bidi="ar-SA"/>
      </w:rPr>
    </w:lvl>
    <w:lvl w:ilvl="7" w:tplc="0980CDB6">
      <w:numFmt w:val="bullet"/>
      <w:lvlText w:val="•"/>
      <w:lvlJc w:val="left"/>
      <w:pPr>
        <w:ind w:left="7545" w:hanging="360"/>
      </w:pPr>
      <w:rPr>
        <w:rFonts w:hint="default"/>
        <w:lang w:val="en-US" w:eastAsia="en-US" w:bidi="ar-SA"/>
      </w:rPr>
    </w:lvl>
    <w:lvl w:ilvl="8" w:tplc="5E86979A">
      <w:numFmt w:val="bullet"/>
      <w:lvlText w:val="•"/>
      <w:lvlJc w:val="left"/>
      <w:pPr>
        <w:ind w:left="8622" w:hanging="360"/>
      </w:pPr>
      <w:rPr>
        <w:rFonts w:hint="default"/>
        <w:lang w:val="en-US" w:eastAsia="en-US" w:bidi="ar-SA"/>
      </w:rPr>
    </w:lvl>
  </w:abstractNum>
  <w:abstractNum w:abstractNumId="7" w15:restartNumberingAfterBreak="0">
    <w:nsid w:val="2D165B90"/>
    <w:multiLevelType w:val="multilevel"/>
    <w:tmpl w:val="AAD8B3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7D1CC4"/>
    <w:multiLevelType w:val="multilevel"/>
    <w:tmpl w:val="AA5C1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BD3842"/>
    <w:multiLevelType w:val="hybridMultilevel"/>
    <w:tmpl w:val="DF707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1B38F5"/>
    <w:multiLevelType w:val="multilevel"/>
    <w:tmpl w:val="BE566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8A1859"/>
    <w:multiLevelType w:val="multilevel"/>
    <w:tmpl w:val="AAD8B390"/>
    <w:lvl w:ilvl="0">
      <w:start w:val="1"/>
      <w:numFmt w:val="bullet"/>
      <w:lvlText w:val=""/>
      <w:lvlJc w:val="left"/>
      <w:pPr>
        <w:tabs>
          <w:tab w:val="num" w:pos="1528"/>
        </w:tabs>
        <w:ind w:left="1528" w:hanging="360"/>
      </w:pPr>
      <w:rPr>
        <w:rFonts w:ascii="Symbol" w:hAnsi="Symbol" w:hint="default"/>
        <w:sz w:val="20"/>
      </w:rPr>
    </w:lvl>
    <w:lvl w:ilvl="1">
      <w:start w:val="1"/>
      <w:numFmt w:val="bullet"/>
      <w:lvlText w:val="o"/>
      <w:lvlJc w:val="left"/>
      <w:pPr>
        <w:tabs>
          <w:tab w:val="num" w:pos="2248"/>
        </w:tabs>
        <w:ind w:left="2248" w:hanging="360"/>
      </w:pPr>
      <w:rPr>
        <w:rFonts w:ascii="Courier New" w:hAnsi="Courier New" w:hint="default"/>
        <w:sz w:val="20"/>
      </w:rPr>
    </w:lvl>
    <w:lvl w:ilvl="2" w:tentative="1">
      <w:start w:val="1"/>
      <w:numFmt w:val="bullet"/>
      <w:lvlText w:val=""/>
      <w:lvlJc w:val="left"/>
      <w:pPr>
        <w:tabs>
          <w:tab w:val="num" w:pos="2968"/>
        </w:tabs>
        <w:ind w:left="2968" w:hanging="360"/>
      </w:pPr>
      <w:rPr>
        <w:rFonts w:ascii="Wingdings" w:hAnsi="Wingdings" w:hint="default"/>
        <w:sz w:val="20"/>
      </w:rPr>
    </w:lvl>
    <w:lvl w:ilvl="3" w:tentative="1">
      <w:start w:val="1"/>
      <w:numFmt w:val="bullet"/>
      <w:lvlText w:val=""/>
      <w:lvlJc w:val="left"/>
      <w:pPr>
        <w:tabs>
          <w:tab w:val="num" w:pos="3688"/>
        </w:tabs>
        <w:ind w:left="3688" w:hanging="360"/>
      </w:pPr>
      <w:rPr>
        <w:rFonts w:ascii="Wingdings" w:hAnsi="Wingdings" w:hint="default"/>
        <w:sz w:val="20"/>
      </w:rPr>
    </w:lvl>
    <w:lvl w:ilvl="4" w:tentative="1">
      <w:start w:val="1"/>
      <w:numFmt w:val="bullet"/>
      <w:lvlText w:val=""/>
      <w:lvlJc w:val="left"/>
      <w:pPr>
        <w:tabs>
          <w:tab w:val="num" w:pos="4408"/>
        </w:tabs>
        <w:ind w:left="4408" w:hanging="360"/>
      </w:pPr>
      <w:rPr>
        <w:rFonts w:ascii="Wingdings" w:hAnsi="Wingdings" w:hint="default"/>
        <w:sz w:val="20"/>
      </w:rPr>
    </w:lvl>
    <w:lvl w:ilvl="5" w:tentative="1">
      <w:start w:val="1"/>
      <w:numFmt w:val="bullet"/>
      <w:lvlText w:val=""/>
      <w:lvlJc w:val="left"/>
      <w:pPr>
        <w:tabs>
          <w:tab w:val="num" w:pos="5128"/>
        </w:tabs>
        <w:ind w:left="5128" w:hanging="360"/>
      </w:pPr>
      <w:rPr>
        <w:rFonts w:ascii="Wingdings" w:hAnsi="Wingdings" w:hint="default"/>
        <w:sz w:val="20"/>
      </w:rPr>
    </w:lvl>
    <w:lvl w:ilvl="6" w:tentative="1">
      <w:start w:val="1"/>
      <w:numFmt w:val="bullet"/>
      <w:lvlText w:val=""/>
      <w:lvlJc w:val="left"/>
      <w:pPr>
        <w:tabs>
          <w:tab w:val="num" w:pos="5848"/>
        </w:tabs>
        <w:ind w:left="5848" w:hanging="360"/>
      </w:pPr>
      <w:rPr>
        <w:rFonts w:ascii="Wingdings" w:hAnsi="Wingdings" w:hint="default"/>
        <w:sz w:val="20"/>
      </w:rPr>
    </w:lvl>
    <w:lvl w:ilvl="7" w:tentative="1">
      <w:start w:val="1"/>
      <w:numFmt w:val="bullet"/>
      <w:lvlText w:val=""/>
      <w:lvlJc w:val="left"/>
      <w:pPr>
        <w:tabs>
          <w:tab w:val="num" w:pos="6568"/>
        </w:tabs>
        <w:ind w:left="6568" w:hanging="360"/>
      </w:pPr>
      <w:rPr>
        <w:rFonts w:ascii="Wingdings" w:hAnsi="Wingdings" w:hint="default"/>
        <w:sz w:val="20"/>
      </w:rPr>
    </w:lvl>
    <w:lvl w:ilvl="8" w:tentative="1">
      <w:start w:val="1"/>
      <w:numFmt w:val="bullet"/>
      <w:lvlText w:val=""/>
      <w:lvlJc w:val="left"/>
      <w:pPr>
        <w:tabs>
          <w:tab w:val="num" w:pos="7288"/>
        </w:tabs>
        <w:ind w:left="7288" w:hanging="360"/>
      </w:pPr>
      <w:rPr>
        <w:rFonts w:ascii="Wingdings" w:hAnsi="Wingdings" w:hint="default"/>
        <w:sz w:val="20"/>
      </w:rPr>
    </w:lvl>
  </w:abstractNum>
  <w:abstractNum w:abstractNumId="12" w15:restartNumberingAfterBreak="0">
    <w:nsid w:val="4B913CD7"/>
    <w:multiLevelType w:val="multilevel"/>
    <w:tmpl w:val="64E66B0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3" w15:restartNumberingAfterBreak="0">
    <w:nsid w:val="4DC36B97"/>
    <w:multiLevelType w:val="hybridMultilevel"/>
    <w:tmpl w:val="C156BCBE"/>
    <w:lvl w:ilvl="0" w:tplc="F976D916">
      <w:numFmt w:val="bullet"/>
      <w:lvlText w:val="•"/>
      <w:lvlJc w:val="left"/>
      <w:pPr>
        <w:ind w:left="2348" w:hanging="360"/>
      </w:pPr>
      <w:rPr>
        <w:rFonts w:ascii="Calibri" w:eastAsia="Arial" w:hAnsi="Calibri" w:cs="Calibri" w:hint="default"/>
      </w:rPr>
    </w:lvl>
    <w:lvl w:ilvl="1" w:tplc="08090003" w:tentative="1">
      <w:start w:val="1"/>
      <w:numFmt w:val="bullet"/>
      <w:lvlText w:val="o"/>
      <w:lvlJc w:val="left"/>
      <w:pPr>
        <w:ind w:left="3068" w:hanging="360"/>
      </w:pPr>
      <w:rPr>
        <w:rFonts w:ascii="Courier New" w:hAnsi="Courier New" w:cs="Courier New" w:hint="default"/>
      </w:rPr>
    </w:lvl>
    <w:lvl w:ilvl="2" w:tplc="08090005" w:tentative="1">
      <w:start w:val="1"/>
      <w:numFmt w:val="bullet"/>
      <w:lvlText w:val=""/>
      <w:lvlJc w:val="left"/>
      <w:pPr>
        <w:ind w:left="3788" w:hanging="360"/>
      </w:pPr>
      <w:rPr>
        <w:rFonts w:ascii="Wingdings" w:hAnsi="Wingdings" w:hint="default"/>
      </w:rPr>
    </w:lvl>
    <w:lvl w:ilvl="3" w:tplc="08090001" w:tentative="1">
      <w:start w:val="1"/>
      <w:numFmt w:val="bullet"/>
      <w:lvlText w:val=""/>
      <w:lvlJc w:val="left"/>
      <w:pPr>
        <w:ind w:left="4508" w:hanging="360"/>
      </w:pPr>
      <w:rPr>
        <w:rFonts w:ascii="Symbol" w:hAnsi="Symbol" w:hint="default"/>
      </w:rPr>
    </w:lvl>
    <w:lvl w:ilvl="4" w:tplc="08090003" w:tentative="1">
      <w:start w:val="1"/>
      <w:numFmt w:val="bullet"/>
      <w:lvlText w:val="o"/>
      <w:lvlJc w:val="left"/>
      <w:pPr>
        <w:ind w:left="5228" w:hanging="360"/>
      </w:pPr>
      <w:rPr>
        <w:rFonts w:ascii="Courier New" w:hAnsi="Courier New" w:cs="Courier New" w:hint="default"/>
      </w:rPr>
    </w:lvl>
    <w:lvl w:ilvl="5" w:tplc="08090005" w:tentative="1">
      <w:start w:val="1"/>
      <w:numFmt w:val="bullet"/>
      <w:lvlText w:val=""/>
      <w:lvlJc w:val="left"/>
      <w:pPr>
        <w:ind w:left="5948" w:hanging="360"/>
      </w:pPr>
      <w:rPr>
        <w:rFonts w:ascii="Wingdings" w:hAnsi="Wingdings" w:hint="default"/>
      </w:rPr>
    </w:lvl>
    <w:lvl w:ilvl="6" w:tplc="08090001" w:tentative="1">
      <w:start w:val="1"/>
      <w:numFmt w:val="bullet"/>
      <w:lvlText w:val=""/>
      <w:lvlJc w:val="left"/>
      <w:pPr>
        <w:ind w:left="6668" w:hanging="360"/>
      </w:pPr>
      <w:rPr>
        <w:rFonts w:ascii="Symbol" w:hAnsi="Symbol" w:hint="default"/>
      </w:rPr>
    </w:lvl>
    <w:lvl w:ilvl="7" w:tplc="08090003" w:tentative="1">
      <w:start w:val="1"/>
      <w:numFmt w:val="bullet"/>
      <w:lvlText w:val="o"/>
      <w:lvlJc w:val="left"/>
      <w:pPr>
        <w:ind w:left="7388" w:hanging="360"/>
      </w:pPr>
      <w:rPr>
        <w:rFonts w:ascii="Courier New" w:hAnsi="Courier New" w:cs="Courier New" w:hint="default"/>
      </w:rPr>
    </w:lvl>
    <w:lvl w:ilvl="8" w:tplc="08090005" w:tentative="1">
      <w:start w:val="1"/>
      <w:numFmt w:val="bullet"/>
      <w:lvlText w:val=""/>
      <w:lvlJc w:val="left"/>
      <w:pPr>
        <w:ind w:left="8108" w:hanging="360"/>
      </w:pPr>
      <w:rPr>
        <w:rFonts w:ascii="Wingdings" w:hAnsi="Wingdings" w:hint="default"/>
      </w:rPr>
    </w:lvl>
  </w:abstractNum>
  <w:abstractNum w:abstractNumId="14" w15:restartNumberingAfterBreak="0">
    <w:nsid w:val="4F56538A"/>
    <w:multiLevelType w:val="multilevel"/>
    <w:tmpl w:val="1A00B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308201E"/>
    <w:multiLevelType w:val="hybridMultilevel"/>
    <w:tmpl w:val="3E3A9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9F42611"/>
    <w:multiLevelType w:val="multilevel"/>
    <w:tmpl w:val="389C2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CB85381"/>
    <w:multiLevelType w:val="multilevel"/>
    <w:tmpl w:val="AAD8B390"/>
    <w:lvl w:ilvl="0">
      <w:start w:val="1"/>
      <w:numFmt w:val="bullet"/>
      <w:lvlText w:val=""/>
      <w:lvlJc w:val="left"/>
      <w:pPr>
        <w:tabs>
          <w:tab w:val="num" w:pos="660"/>
        </w:tabs>
        <w:ind w:left="660" w:hanging="360"/>
      </w:pPr>
      <w:rPr>
        <w:rFonts w:ascii="Symbol" w:hAnsi="Symbol" w:hint="default"/>
        <w:sz w:val="20"/>
      </w:rPr>
    </w:lvl>
    <w:lvl w:ilvl="1">
      <w:start w:val="1"/>
      <w:numFmt w:val="bullet"/>
      <w:lvlText w:val="o"/>
      <w:lvlJc w:val="left"/>
      <w:pPr>
        <w:tabs>
          <w:tab w:val="num" w:pos="1380"/>
        </w:tabs>
        <w:ind w:left="1380" w:hanging="360"/>
      </w:pPr>
      <w:rPr>
        <w:rFonts w:ascii="Courier New" w:hAnsi="Courier New" w:hint="default"/>
        <w:sz w:val="20"/>
      </w:rPr>
    </w:lvl>
    <w:lvl w:ilvl="2" w:tentative="1">
      <w:start w:val="1"/>
      <w:numFmt w:val="bullet"/>
      <w:lvlText w:val=""/>
      <w:lvlJc w:val="left"/>
      <w:pPr>
        <w:tabs>
          <w:tab w:val="num" w:pos="2100"/>
        </w:tabs>
        <w:ind w:left="2100" w:hanging="360"/>
      </w:pPr>
      <w:rPr>
        <w:rFonts w:ascii="Wingdings" w:hAnsi="Wingdings" w:hint="default"/>
        <w:sz w:val="20"/>
      </w:rPr>
    </w:lvl>
    <w:lvl w:ilvl="3" w:tentative="1">
      <w:start w:val="1"/>
      <w:numFmt w:val="bullet"/>
      <w:lvlText w:val=""/>
      <w:lvlJc w:val="left"/>
      <w:pPr>
        <w:tabs>
          <w:tab w:val="num" w:pos="2820"/>
        </w:tabs>
        <w:ind w:left="2820" w:hanging="360"/>
      </w:pPr>
      <w:rPr>
        <w:rFonts w:ascii="Wingdings" w:hAnsi="Wingdings" w:hint="default"/>
        <w:sz w:val="20"/>
      </w:rPr>
    </w:lvl>
    <w:lvl w:ilvl="4" w:tentative="1">
      <w:start w:val="1"/>
      <w:numFmt w:val="bullet"/>
      <w:lvlText w:val=""/>
      <w:lvlJc w:val="left"/>
      <w:pPr>
        <w:tabs>
          <w:tab w:val="num" w:pos="3540"/>
        </w:tabs>
        <w:ind w:left="3540" w:hanging="360"/>
      </w:pPr>
      <w:rPr>
        <w:rFonts w:ascii="Wingdings" w:hAnsi="Wingdings" w:hint="default"/>
        <w:sz w:val="20"/>
      </w:rPr>
    </w:lvl>
    <w:lvl w:ilvl="5" w:tentative="1">
      <w:start w:val="1"/>
      <w:numFmt w:val="bullet"/>
      <w:lvlText w:val=""/>
      <w:lvlJc w:val="left"/>
      <w:pPr>
        <w:tabs>
          <w:tab w:val="num" w:pos="4260"/>
        </w:tabs>
        <w:ind w:left="4260" w:hanging="360"/>
      </w:pPr>
      <w:rPr>
        <w:rFonts w:ascii="Wingdings" w:hAnsi="Wingdings" w:hint="default"/>
        <w:sz w:val="20"/>
      </w:rPr>
    </w:lvl>
    <w:lvl w:ilvl="6" w:tentative="1">
      <w:start w:val="1"/>
      <w:numFmt w:val="bullet"/>
      <w:lvlText w:val=""/>
      <w:lvlJc w:val="left"/>
      <w:pPr>
        <w:tabs>
          <w:tab w:val="num" w:pos="4980"/>
        </w:tabs>
        <w:ind w:left="4980" w:hanging="360"/>
      </w:pPr>
      <w:rPr>
        <w:rFonts w:ascii="Wingdings" w:hAnsi="Wingdings" w:hint="default"/>
        <w:sz w:val="20"/>
      </w:rPr>
    </w:lvl>
    <w:lvl w:ilvl="7" w:tentative="1">
      <w:start w:val="1"/>
      <w:numFmt w:val="bullet"/>
      <w:lvlText w:val=""/>
      <w:lvlJc w:val="left"/>
      <w:pPr>
        <w:tabs>
          <w:tab w:val="num" w:pos="5700"/>
        </w:tabs>
        <w:ind w:left="5700" w:hanging="360"/>
      </w:pPr>
      <w:rPr>
        <w:rFonts w:ascii="Wingdings" w:hAnsi="Wingdings" w:hint="default"/>
        <w:sz w:val="20"/>
      </w:rPr>
    </w:lvl>
    <w:lvl w:ilvl="8" w:tentative="1">
      <w:start w:val="1"/>
      <w:numFmt w:val="bullet"/>
      <w:lvlText w:val=""/>
      <w:lvlJc w:val="left"/>
      <w:pPr>
        <w:tabs>
          <w:tab w:val="num" w:pos="6420"/>
        </w:tabs>
        <w:ind w:left="6420" w:hanging="360"/>
      </w:pPr>
      <w:rPr>
        <w:rFonts w:ascii="Wingdings" w:hAnsi="Wingdings" w:hint="default"/>
        <w:sz w:val="20"/>
      </w:rPr>
    </w:lvl>
  </w:abstractNum>
  <w:abstractNum w:abstractNumId="18" w15:restartNumberingAfterBreak="0">
    <w:nsid w:val="5EA7079A"/>
    <w:multiLevelType w:val="multilevel"/>
    <w:tmpl w:val="A288A27C"/>
    <w:lvl w:ilvl="0">
      <w:start w:val="1"/>
      <w:numFmt w:val="bullet"/>
      <w:lvlText w:val=""/>
      <w:lvlJc w:val="left"/>
      <w:pPr>
        <w:tabs>
          <w:tab w:val="num" w:pos="660"/>
        </w:tabs>
        <w:ind w:left="660" w:hanging="360"/>
      </w:pPr>
      <w:rPr>
        <w:rFonts w:ascii="Symbol" w:hAnsi="Symbol" w:hint="default"/>
        <w:sz w:val="20"/>
      </w:rPr>
    </w:lvl>
    <w:lvl w:ilvl="1" w:tentative="1">
      <w:start w:val="1"/>
      <w:numFmt w:val="bullet"/>
      <w:lvlText w:val="o"/>
      <w:lvlJc w:val="left"/>
      <w:pPr>
        <w:tabs>
          <w:tab w:val="num" w:pos="1380"/>
        </w:tabs>
        <w:ind w:left="1380" w:hanging="360"/>
      </w:pPr>
      <w:rPr>
        <w:rFonts w:ascii="Courier New" w:hAnsi="Courier New" w:hint="default"/>
        <w:sz w:val="20"/>
      </w:rPr>
    </w:lvl>
    <w:lvl w:ilvl="2" w:tentative="1">
      <w:start w:val="1"/>
      <w:numFmt w:val="bullet"/>
      <w:lvlText w:val=""/>
      <w:lvlJc w:val="left"/>
      <w:pPr>
        <w:tabs>
          <w:tab w:val="num" w:pos="2100"/>
        </w:tabs>
        <w:ind w:left="2100" w:hanging="360"/>
      </w:pPr>
      <w:rPr>
        <w:rFonts w:ascii="Wingdings" w:hAnsi="Wingdings" w:hint="default"/>
        <w:sz w:val="20"/>
      </w:rPr>
    </w:lvl>
    <w:lvl w:ilvl="3" w:tentative="1">
      <w:start w:val="1"/>
      <w:numFmt w:val="bullet"/>
      <w:lvlText w:val=""/>
      <w:lvlJc w:val="left"/>
      <w:pPr>
        <w:tabs>
          <w:tab w:val="num" w:pos="2820"/>
        </w:tabs>
        <w:ind w:left="2820" w:hanging="360"/>
      </w:pPr>
      <w:rPr>
        <w:rFonts w:ascii="Wingdings" w:hAnsi="Wingdings" w:hint="default"/>
        <w:sz w:val="20"/>
      </w:rPr>
    </w:lvl>
    <w:lvl w:ilvl="4" w:tentative="1">
      <w:start w:val="1"/>
      <w:numFmt w:val="bullet"/>
      <w:lvlText w:val=""/>
      <w:lvlJc w:val="left"/>
      <w:pPr>
        <w:tabs>
          <w:tab w:val="num" w:pos="3540"/>
        </w:tabs>
        <w:ind w:left="3540" w:hanging="360"/>
      </w:pPr>
      <w:rPr>
        <w:rFonts w:ascii="Wingdings" w:hAnsi="Wingdings" w:hint="default"/>
        <w:sz w:val="20"/>
      </w:rPr>
    </w:lvl>
    <w:lvl w:ilvl="5" w:tentative="1">
      <w:start w:val="1"/>
      <w:numFmt w:val="bullet"/>
      <w:lvlText w:val=""/>
      <w:lvlJc w:val="left"/>
      <w:pPr>
        <w:tabs>
          <w:tab w:val="num" w:pos="4260"/>
        </w:tabs>
        <w:ind w:left="4260" w:hanging="360"/>
      </w:pPr>
      <w:rPr>
        <w:rFonts w:ascii="Wingdings" w:hAnsi="Wingdings" w:hint="default"/>
        <w:sz w:val="20"/>
      </w:rPr>
    </w:lvl>
    <w:lvl w:ilvl="6" w:tentative="1">
      <w:start w:val="1"/>
      <w:numFmt w:val="bullet"/>
      <w:lvlText w:val=""/>
      <w:lvlJc w:val="left"/>
      <w:pPr>
        <w:tabs>
          <w:tab w:val="num" w:pos="4980"/>
        </w:tabs>
        <w:ind w:left="4980" w:hanging="360"/>
      </w:pPr>
      <w:rPr>
        <w:rFonts w:ascii="Wingdings" w:hAnsi="Wingdings" w:hint="default"/>
        <w:sz w:val="20"/>
      </w:rPr>
    </w:lvl>
    <w:lvl w:ilvl="7" w:tentative="1">
      <w:start w:val="1"/>
      <w:numFmt w:val="bullet"/>
      <w:lvlText w:val=""/>
      <w:lvlJc w:val="left"/>
      <w:pPr>
        <w:tabs>
          <w:tab w:val="num" w:pos="5700"/>
        </w:tabs>
        <w:ind w:left="5700" w:hanging="360"/>
      </w:pPr>
      <w:rPr>
        <w:rFonts w:ascii="Wingdings" w:hAnsi="Wingdings" w:hint="default"/>
        <w:sz w:val="20"/>
      </w:rPr>
    </w:lvl>
    <w:lvl w:ilvl="8" w:tentative="1">
      <w:start w:val="1"/>
      <w:numFmt w:val="bullet"/>
      <w:lvlText w:val=""/>
      <w:lvlJc w:val="left"/>
      <w:pPr>
        <w:tabs>
          <w:tab w:val="num" w:pos="6420"/>
        </w:tabs>
        <w:ind w:left="6420" w:hanging="360"/>
      </w:pPr>
      <w:rPr>
        <w:rFonts w:ascii="Wingdings" w:hAnsi="Wingdings" w:hint="default"/>
        <w:sz w:val="20"/>
      </w:rPr>
    </w:lvl>
  </w:abstractNum>
  <w:abstractNum w:abstractNumId="19" w15:restartNumberingAfterBreak="0">
    <w:nsid w:val="625F2224"/>
    <w:multiLevelType w:val="multilevel"/>
    <w:tmpl w:val="EBF0D994"/>
    <w:lvl w:ilvl="0">
      <w:start w:val="1"/>
      <w:numFmt w:val="bullet"/>
      <w:lvlText w:val=""/>
      <w:lvlJc w:val="left"/>
      <w:pPr>
        <w:tabs>
          <w:tab w:val="num" w:pos="660"/>
        </w:tabs>
        <w:ind w:left="660" w:hanging="360"/>
      </w:pPr>
      <w:rPr>
        <w:rFonts w:ascii="Symbol" w:hAnsi="Symbol" w:hint="default"/>
        <w:sz w:val="20"/>
      </w:rPr>
    </w:lvl>
    <w:lvl w:ilvl="1" w:tentative="1">
      <w:start w:val="1"/>
      <w:numFmt w:val="bullet"/>
      <w:lvlText w:val="o"/>
      <w:lvlJc w:val="left"/>
      <w:pPr>
        <w:tabs>
          <w:tab w:val="num" w:pos="1380"/>
        </w:tabs>
        <w:ind w:left="1380" w:hanging="360"/>
      </w:pPr>
      <w:rPr>
        <w:rFonts w:ascii="Courier New" w:hAnsi="Courier New" w:hint="default"/>
        <w:sz w:val="20"/>
      </w:rPr>
    </w:lvl>
    <w:lvl w:ilvl="2" w:tentative="1">
      <w:start w:val="1"/>
      <w:numFmt w:val="bullet"/>
      <w:lvlText w:val=""/>
      <w:lvlJc w:val="left"/>
      <w:pPr>
        <w:tabs>
          <w:tab w:val="num" w:pos="2100"/>
        </w:tabs>
        <w:ind w:left="2100" w:hanging="360"/>
      </w:pPr>
      <w:rPr>
        <w:rFonts w:ascii="Wingdings" w:hAnsi="Wingdings" w:hint="default"/>
        <w:sz w:val="20"/>
      </w:rPr>
    </w:lvl>
    <w:lvl w:ilvl="3" w:tentative="1">
      <w:start w:val="1"/>
      <w:numFmt w:val="bullet"/>
      <w:lvlText w:val=""/>
      <w:lvlJc w:val="left"/>
      <w:pPr>
        <w:tabs>
          <w:tab w:val="num" w:pos="2820"/>
        </w:tabs>
        <w:ind w:left="2820" w:hanging="360"/>
      </w:pPr>
      <w:rPr>
        <w:rFonts w:ascii="Wingdings" w:hAnsi="Wingdings" w:hint="default"/>
        <w:sz w:val="20"/>
      </w:rPr>
    </w:lvl>
    <w:lvl w:ilvl="4" w:tentative="1">
      <w:start w:val="1"/>
      <w:numFmt w:val="bullet"/>
      <w:lvlText w:val=""/>
      <w:lvlJc w:val="left"/>
      <w:pPr>
        <w:tabs>
          <w:tab w:val="num" w:pos="3540"/>
        </w:tabs>
        <w:ind w:left="3540" w:hanging="360"/>
      </w:pPr>
      <w:rPr>
        <w:rFonts w:ascii="Wingdings" w:hAnsi="Wingdings" w:hint="default"/>
        <w:sz w:val="20"/>
      </w:rPr>
    </w:lvl>
    <w:lvl w:ilvl="5" w:tentative="1">
      <w:start w:val="1"/>
      <w:numFmt w:val="bullet"/>
      <w:lvlText w:val=""/>
      <w:lvlJc w:val="left"/>
      <w:pPr>
        <w:tabs>
          <w:tab w:val="num" w:pos="4260"/>
        </w:tabs>
        <w:ind w:left="4260" w:hanging="360"/>
      </w:pPr>
      <w:rPr>
        <w:rFonts w:ascii="Wingdings" w:hAnsi="Wingdings" w:hint="default"/>
        <w:sz w:val="20"/>
      </w:rPr>
    </w:lvl>
    <w:lvl w:ilvl="6" w:tentative="1">
      <w:start w:val="1"/>
      <w:numFmt w:val="bullet"/>
      <w:lvlText w:val=""/>
      <w:lvlJc w:val="left"/>
      <w:pPr>
        <w:tabs>
          <w:tab w:val="num" w:pos="4980"/>
        </w:tabs>
        <w:ind w:left="4980" w:hanging="360"/>
      </w:pPr>
      <w:rPr>
        <w:rFonts w:ascii="Wingdings" w:hAnsi="Wingdings" w:hint="default"/>
        <w:sz w:val="20"/>
      </w:rPr>
    </w:lvl>
    <w:lvl w:ilvl="7" w:tentative="1">
      <w:start w:val="1"/>
      <w:numFmt w:val="bullet"/>
      <w:lvlText w:val=""/>
      <w:lvlJc w:val="left"/>
      <w:pPr>
        <w:tabs>
          <w:tab w:val="num" w:pos="5700"/>
        </w:tabs>
        <w:ind w:left="5700" w:hanging="360"/>
      </w:pPr>
      <w:rPr>
        <w:rFonts w:ascii="Wingdings" w:hAnsi="Wingdings" w:hint="default"/>
        <w:sz w:val="20"/>
      </w:rPr>
    </w:lvl>
    <w:lvl w:ilvl="8" w:tentative="1">
      <w:start w:val="1"/>
      <w:numFmt w:val="bullet"/>
      <w:lvlText w:val=""/>
      <w:lvlJc w:val="left"/>
      <w:pPr>
        <w:tabs>
          <w:tab w:val="num" w:pos="6420"/>
        </w:tabs>
        <w:ind w:left="6420" w:hanging="360"/>
      </w:pPr>
      <w:rPr>
        <w:rFonts w:ascii="Wingdings" w:hAnsi="Wingdings" w:hint="default"/>
        <w:sz w:val="20"/>
      </w:rPr>
    </w:lvl>
  </w:abstractNum>
  <w:abstractNum w:abstractNumId="20" w15:restartNumberingAfterBreak="0">
    <w:nsid w:val="660E00AA"/>
    <w:multiLevelType w:val="multilevel"/>
    <w:tmpl w:val="35BE0E28"/>
    <w:lvl w:ilvl="0">
      <w:start w:val="1"/>
      <w:numFmt w:val="bullet"/>
      <w:lvlText w:val="o"/>
      <w:lvlJc w:val="left"/>
      <w:pPr>
        <w:tabs>
          <w:tab w:val="num" w:pos="1168"/>
        </w:tabs>
        <w:ind w:left="1168" w:hanging="360"/>
      </w:pPr>
      <w:rPr>
        <w:rFonts w:ascii="Courier New" w:hAnsi="Courier New" w:cs="Courier New" w:hint="default"/>
        <w:sz w:val="20"/>
      </w:rPr>
    </w:lvl>
    <w:lvl w:ilvl="1">
      <w:start w:val="1"/>
      <w:numFmt w:val="bullet"/>
      <w:lvlText w:val="o"/>
      <w:lvlJc w:val="left"/>
      <w:pPr>
        <w:tabs>
          <w:tab w:val="num" w:pos="1888"/>
        </w:tabs>
        <w:ind w:left="1888" w:hanging="360"/>
      </w:pPr>
      <w:rPr>
        <w:rFonts w:ascii="Courier New" w:hAnsi="Courier New" w:hint="default"/>
        <w:sz w:val="20"/>
      </w:rPr>
    </w:lvl>
    <w:lvl w:ilvl="2" w:tentative="1">
      <w:start w:val="1"/>
      <w:numFmt w:val="bullet"/>
      <w:lvlText w:val=""/>
      <w:lvlJc w:val="left"/>
      <w:pPr>
        <w:tabs>
          <w:tab w:val="num" w:pos="2608"/>
        </w:tabs>
        <w:ind w:left="2608" w:hanging="360"/>
      </w:pPr>
      <w:rPr>
        <w:rFonts w:ascii="Wingdings" w:hAnsi="Wingdings" w:hint="default"/>
        <w:sz w:val="20"/>
      </w:rPr>
    </w:lvl>
    <w:lvl w:ilvl="3" w:tentative="1">
      <w:start w:val="1"/>
      <w:numFmt w:val="bullet"/>
      <w:lvlText w:val=""/>
      <w:lvlJc w:val="left"/>
      <w:pPr>
        <w:tabs>
          <w:tab w:val="num" w:pos="3328"/>
        </w:tabs>
        <w:ind w:left="3328" w:hanging="360"/>
      </w:pPr>
      <w:rPr>
        <w:rFonts w:ascii="Wingdings" w:hAnsi="Wingdings" w:hint="default"/>
        <w:sz w:val="20"/>
      </w:rPr>
    </w:lvl>
    <w:lvl w:ilvl="4" w:tentative="1">
      <w:start w:val="1"/>
      <w:numFmt w:val="bullet"/>
      <w:lvlText w:val=""/>
      <w:lvlJc w:val="left"/>
      <w:pPr>
        <w:tabs>
          <w:tab w:val="num" w:pos="4048"/>
        </w:tabs>
        <w:ind w:left="4048" w:hanging="360"/>
      </w:pPr>
      <w:rPr>
        <w:rFonts w:ascii="Wingdings" w:hAnsi="Wingdings" w:hint="default"/>
        <w:sz w:val="20"/>
      </w:rPr>
    </w:lvl>
    <w:lvl w:ilvl="5" w:tentative="1">
      <w:start w:val="1"/>
      <w:numFmt w:val="bullet"/>
      <w:lvlText w:val=""/>
      <w:lvlJc w:val="left"/>
      <w:pPr>
        <w:tabs>
          <w:tab w:val="num" w:pos="4768"/>
        </w:tabs>
        <w:ind w:left="4768" w:hanging="360"/>
      </w:pPr>
      <w:rPr>
        <w:rFonts w:ascii="Wingdings" w:hAnsi="Wingdings" w:hint="default"/>
        <w:sz w:val="20"/>
      </w:rPr>
    </w:lvl>
    <w:lvl w:ilvl="6" w:tentative="1">
      <w:start w:val="1"/>
      <w:numFmt w:val="bullet"/>
      <w:lvlText w:val=""/>
      <w:lvlJc w:val="left"/>
      <w:pPr>
        <w:tabs>
          <w:tab w:val="num" w:pos="5488"/>
        </w:tabs>
        <w:ind w:left="5488" w:hanging="360"/>
      </w:pPr>
      <w:rPr>
        <w:rFonts w:ascii="Wingdings" w:hAnsi="Wingdings" w:hint="default"/>
        <w:sz w:val="20"/>
      </w:rPr>
    </w:lvl>
    <w:lvl w:ilvl="7" w:tentative="1">
      <w:start w:val="1"/>
      <w:numFmt w:val="bullet"/>
      <w:lvlText w:val=""/>
      <w:lvlJc w:val="left"/>
      <w:pPr>
        <w:tabs>
          <w:tab w:val="num" w:pos="6208"/>
        </w:tabs>
        <w:ind w:left="6208" w:hanging="360"/>
      </w:pPr>
      <w:rPr>
        <w:rFonts w:ascii="Wingdings" w:hAnsi="Wingdings" w:hint="default"/>
        <w:sz w:val="20"/>
      </w:rPr>
    </w:lvl>
    <w:lvl w:ilvl="8" w:tentative="1">
      <w:start w:val="1"/>
      <w:numFmt w:val="bullet"/>
      <w:lvlText w:val=""/>
      <w:lvlJc w:val="left"/>
      <w:pPr>
        <w:tabs>
          <w:tab w:val="num" w:pos="6928"/>
        </w:tabs>
        <w:ind w:left="6928" w:hanging="360"/>
      </w:pPr>
      <w:rPr>
        <w:rFonts w:ascii="Wingdings" w:hAnsi="Wingdings" w:hint="default"/>
        <w:sz w:val="20"/>
      </w:rPr>
    </w:lvl>
  </w:abstractNum>
  <w:abstractNum w:abstractNumId="21" w15:restartNumberingAfterBreak="0">
    <w:nsid w:val="66493CD4"/>
    <w:multiLevelType w:val="multilevel"/>
    <w:tmpl w:val="AAD8B390"/>
    <w:lvl w:ilvl="0">
      <w:start w:val="1"/>
      <w:numFmt w:val="bullet"/>
      <w:lvlText w:val=""/>
      <w:lvlJc w:val="left"/>
      <w:pPr>
        <w:tabs>
          <w:tab w:val="num" w:pos="660"/>
        </w:tabs>
        <w:ind w:left="660" w:hanging="360"/>
      </w:pPr>
      <w:rPr>
        <w:rFonts w:ascii="Symbol" w:hAnsi="Symbol" w:hint="default"/>
        <w:sz w:val="20"/>
      </w:rPr>
    </w:lvl>
    <w:lvl w:ilvl="1">
      <w:start w:val="1"/>
      <w:numFmt w:val="bullet"/>
      <w:lvlText w:val="o"/>
      <w:lvlJc w:val="left"/>
      <w:pPr>
        <w:tabs>
          <w:tab w:val="num" w:pos="1380"/>
        </w:tabs>
        <w:ind w:left="1380" w:hanging="360"/>
      </w:pPr>
      <w:rPr>
        <w:rFonts w:ascii="Courier New" w:hAnsi="Courier New" w:hint="default"/>
        <w:sz w:val="20"/>
      </w:rPr>
    </w:lvl>
    <w:lvl w:ilvl="2" w:tentative="1">
      <w:start w:val="1"/>
      <w:numFmt w:val="bullet"/>
      <w:lvlText w:val=""/>
      <w:lvlJc w:val="left"/>
      <w:pPr>
        <w:tabs>
          <w:tab w:val="num" w:pos="2100"/>
        </w:tabs>
        <w:ind w:left="2100" w:hanging="360"/>
      </w:pPr>
      <w:rPr>
        <w:rFonts w:ascii="Wingdings" w:hAnsi="Wingdings" w:hint="default"/>
        <w:sz w:val="20"/>
      </w:rPr>
    </w:lvl>
    <w:lvl w:ilvl="3" w:tentative="1">
      <w:start w:val="1"/>
      <w:numFmt w:val="bullet"/>
      <w:lvlText w:val=""/>
      <w:lvlJc w:val="left"/>
      <w:pPr>
        <w:tabs>
          <w:tab w:val="num" w:pos="2820"/>
        </w:tabs>
        <w:ind w:left="2820" w:hanging="360"/>
      </w:pPr>
      <w:rPr>
        <w:rFonts w:ascii="Wingdings" w:hAnsi="Wingdings" w:hint="default"/>
        <w:sz w:val="20"/>
      </w:rPr>
    </w:lvl>
    <w:lvl w:ilvl="4" w:tentative="1">
      <w:start w:val="1"/>
      <w:numFmt w:val="bullet"/>
      <w:lvlText w:val=""/>
      <w:lvlJc w:val="left"/>
      <w:pPr>
        <w:tabs>
          <w:tab w:val="num" w:pos="3540"/>
        </w:tabs>
        <w:ind w:left="3540" w:hanging="360"/>
      </w:pPr>
      <w:rPr>
        <w:rFonts w:ascii="Wingdings" w:hAnsi="Wingdings" w:hint="default"/>
        <w:sz w:val="20"/>
      </w:rPr>
    </w:lvl>
    <w:lvl w:ilvl="5" w:tentative="1">
      <w:start w:val="1"/>
      <w:numFmt w:val="bullet"/>
      <w:lvlText w:val=""/>
      <w:lvlJc w:val="left"/>
      <w:pPr>
        <w:tabs>
          <w:tab w:val="num" w:pos="4260"/>
        </w:tabs>
        <w:ind w:left="4260" w:hanging="360"/>
      </w:pPr>
      <w:rPr>
        <w:rFonts w:ascii="Wingdings" w:hAnsi="Wingdings" w:hint="default"/>
        <w:sz w:val="20"/>
      </w:rPr>
    </w:lvl>
    <w:lvl w:ilvl="6" w:tentative="1">
      <w:start w:val="1"/>
      <w:numFmt w:val="bullet"/>
      <w:lvlText w:val=""/>
      <w:lvlJc w:val="left"/>
      <w:pPr>
        <w:tabs>
          <w:tab w:val="num" w:pos="4980"/>
        </w:tabs>
        <w:ind w:left="4980" w:hanging="360"/>
      </w:pPr>
      <w:rPr>
        <w:rFonts w:ascii="Wingdings" w:hAnsi="Wingdings" w:hint="default"/>
        <w:sz w:val="20"/>
      </w:rPr>
    </w:lvl>
    <w:lvl w:ilvl="7" w:tentative="1">
      <w:start w:val="1"/>
      <w:numFmt w:val="bullet"/>
      <w:lvlText w:val=""/>
      <w:lvlJc w:val="left"/>
      <w:pPr>
        <w:tabs>
          <w:tab w:val="num" w:pos="5700"/>
        </w:tabs>
        <w:ind w:left="5700" w:hanging="360"/>
      </w:pPr>
      <w:rPr>
        <w:rFonts w:ascii="Wingdings" w:hAnsi="Wingdings" w:hint="default"/>
        <w:sz w:val="20"/>
      </w:rPr>
    </w:lvl>
    <w:lvl w:ilvl="8" w:tentative="1">
      <w:start w:val="1"/>
      <w:numFmt w:val="bullet"/>
      <w:lvlText w:val=""/>
      <w:lvlJc w:val="left"/>
      <w:pPr>
        <w:tabs>
          <w:tab w:val="num" w:pos="6420"/>
        </w:tabs>
        <w:ind w:left="6420" w:hanging="360"/>
      </w:pPr>
      <w:rPr>
        <w:rFonts w:ascii="Wingdings" w:hAnsi="Wingdings" w:hint="default"/>
        <w:sz w:val="20"/>
      </w:rPr>
    </w:lvl>
  </w:abstractNum>
  <w:abstractNum w:abstractNumId="22" w15:restartNumberingAfterBreak="0">
    <w:nsid w:val="76463193"/>
    <w:multiLevelType w:val="multilevel"/>
    <w:tmpl w:val="47BEB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6BB477B"/>
    <w:multiLevelType w:val="hybridMultilevel"/>
    <w:tmpl w:val="00C02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91609E5"/>
    <w:multiLevelType w:val="multilevel"/>
    <w:tmpl w:val="ACDE7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AD060BB"/>
    <w:multiLevelType w:val="hybridMultilevel"/>
    <w:tmpl w:val="7ADA5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44665662">
    <w:abstractNumId w:val="2"/>
  </w:num>
  <w:num w:numId="2" w16cid:durableId="1076166694">
    <w:abstractNumId w:val="13"/>
  </w:num>
  <w:num w:numId="3" w16cid:durableId="680470655">
    <w:abstractNumId w:val="4"/>
  </w:num>
  <w:num w:numId="4" w16cid:durableId="429546642">
    <w:abstractNumId w:val="11"/>
  </w:num>
  <w:num w:numId="5" w16cid:durableId="1962036216">
    <w:abstractNumId w:val="5"/>
  </w:num>
  <w:num w:numId="6" w16cid:durableId="982781830">
    <w:abstractNumId w:val="3"/>
  </w:num>
  <w:num w:numId="7" w16cid:durableId="742025737">
    <w:abstractNumId w:val="12"/>
  </w:num>
  <w:num w:numId="8" w16cid:durableId="540635047">
    <w:abstractNumId w:val="20"/>
  </w:num>
  <w:num w:numId="9" w16cid:durableId="314139702">
    <w:abstractNumId w:val="7"/>
  </w:num>
  <w:num w:numId="10" w16cid:durableId="1953199823">
    <w:abstractNumId w:val="6"/>
  </w:num>
  <w:num w:numId="11" w16cid:durableId="127210890">
    <w:abstractNumId w:val="18"/>
  </w:num>
  <w:num w:numId="12" w16cid:durableId="1493830338">
    <w:abstractNumId w:val="1"/>
  </w:num>
  <w:num w:numId="13" w16cid:durableId="1091967436">
    <w:abstractNumId w:val="19"/>
  </w:num>
  <w:num w:numId="14" w16cid:durableId="916938717">
    <w:abstractNumId w:val="16"/>
  </w:num>
  <w:num w:numId="15" w16cid:durableId="597252786">
    <w:abstractNumId w:val="22"/>
  </w:num>
  <w:num w:numId="16" w16cid:durableId="1073308544">
    <w:abstractNumId w:val="8"/>
  </w:num>
  <w:num w:numId="17" w16cid:durableId="2041203621">
    <w:abstractNumId w:val="24"/>
  </w:num>
  <w:num w:numId="18" w16cid:durableId="1243446832">
    <w:abstractNumId w:val="14"/>
  </w:num>
  <w:num w:numId="19" w16cid:durableId="279847099">
    <w:abstractNumId w:val="10"/>
  </w:num>
  <w:num w:numId="20" w16cid:durableId="972717456">
    <w:abstractNumId w:val="17"/>
  </w:num>
  <w:num w:numId="21" w16cid:durableId="106044163">
    <w:abstractNumId w:val="21"/>
  </w:num>
  <w:num w:numId="22" w16cid:durableId="353043620">
    <w:abstractNumId w:val="9"/>
  </w:num>
  <w:num w:numId="23" w16cid:durableId="149908716">
    <w:abstractNumId w:val="25"/>
  </w:num>
  <w:num w:numId="24" w16cid:durableId="131676883">
    <w:abstractNumId w:val="23"/>
  </w:num>
  <w:num w:numId="25" w16cid:durableId="1448891252">
    <w:abstractNumId w:val="1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2F3"/>
    <w:rsid w:val="00004E02"/>
    <w:rsid w:val="0001465D"/>
    <w:rsid w:val="00026475"/>
    <w:rsid w:val="000270EB"/>
    <w:rsid w:val="00031F8D"/>
    <w:rsid w:val="00032594"/>
    <w:rsid w:val="000347F8"/>
    <w:rsid w:val="000467D9"/>
    <w:rsid w:val="00046E45"/>
    <w:rsid w:val="0004756C"/>
    <w:rsid w:val="000522B0"/>
    <w:rsid w:val="00053A1F"/>
    <w:rsid w:val="0005632A"/>
    <w:rsid w:val="00063271"/>
    <w:rsid w:val="00066D23"/>
    <w:rsid w:val="000704FB"/>
    <w:rsid w:val="0007169A"/>
    <w:rsid w:val="00073401"/>
    <w:rsid w:val="00080845"/>
    <w:rsid w:val="00081C5F"/>
    <w:rsid w:val="000924E6"/>
    <w:rsid w:val="00096557"/>
    <w:rsid w:val="00097A17"/>
    <w:rsid w:val="000A091E"/>
    <w:rsid w:val="000A3A21"/>
    <w:rsid w:val="000A5283"/>
    <w:rsid w:val="000B3EC5"/>
    <w:rsid w:val="000B744C"/>
    <w:rsid w:val="000C2E5B"/>
    <w:rsid w:val="000C6A7E"/>
    <w:rsid w:val="000C764A"/>
    <w:rsid w:val="000D4266"/>
    <w:rsid w:val="000D672C"/>
    <w:rsid w:val="000E0072"/>
    <w:rsid w:val="000E2562"/>
    <w:rsid w:val="000E2FCE"/>
    <w:rsid w:val="000E34CF"/>
    <w:rsid w:val="000E4D4A"/>
    <w:rsid w:val="000E5C3C"/>
    <w:rsid w:val="000F09B0"/>
    <w:rsid w:val="000F3791"/>
    <w:rsid w:val="000F48AA"/>
    <w:rsid w:val="001065A6"/>
    <w:rsid w:val="001148E9"/>
    <w:rsid w:val="00115654"/>
    <w:rsid w:val="00116889"/>
    <w:rsid w:val="00121FCD"/>
    <w:rsid w:val="0012440E"/>
    <w:rsid w:val="001244B0"/>
    <w:rsid w:val="00125397"/>
    <w:rsid w:val="00125CDC"/>
    <w:rsid w:val="0013662D"/>
    <w:rsid w:val="001376D2"/>
    <w:rsid w:val="001439BA"/>
    <w:rsid w:val="00147196"/>
    <w:rsid w:val="00147A0A"/>
    <w:rsid w:val="00151421"/>
    <w:rsid w:val="00153847"/>
    <w:rsid w:val="0015526A"/>
    <w:rsid w:val="00156C45"/>
    <w:rsid w:val="00156C96"/>
    <w:rsid w:val="0016343B"/>
    <w:rsid w:val="00167B2A"/>
    <w:rsid w:val="00173491"/>
    <w:rsid w:val="00182301"/>
    <w:rsid w:val="00184D76"/>
    <w:rsid w:val="001A0FD9"/>
    <w:rsid w:val="001A1396"/>
    <w:rsid w:val="001A4690"/>
    <w:rsid w:val="001A470A"/>
    <w:rsid w:val="001A4E1F"/>
    <w:rsid w:val="001C064F"/>
    <w:rsid w:val="001C176E"/>
    <w:rsid w:val="001C2857"/>
    <w:rsid w:val="001D2A0A"/>
    <w:rsid w:val="001D5A79"/>
    <w:rsid w:val="001D5A8F"/>
    <w:rsid w:val="001D5CBE"/>
    <w:rsid w:val="001D60E7"/>
    <w:rsid w:val="001E2C2C"/>
    <w:rsid w:val="001E3DE6"/>
    <w:rsid w:val="001F0297"/>
    <w:rsid w:val="001F4B41"/>
    <w:rsid w:val="002034F7"/>
    <w:rsid w:val="00203567"/>
    <w:rsid w:val="00203BAD"/>
    <w:rsid w:val="00211865"/>
    <w:rsid w:val="002175DD"/>
    <w:rsid w:val="002273F1"/>
    <w:rsid w:val="0023426D"/>
    <w:rsid w:val="00244366"/>
    <w:rsid w:val="0025326B"/>
    <w:rsid w:val="00256AA9"/>
    <w:rsid w:val="00257DDD"/>
    <w:rsid w:val="002618D2"/>
    <w:rsid w:val="00263EFE"/>
    <w:rsid w:val="00266B92"/>
    <w:rsid w:val="00270330"/>
    <w:rsid w:val="002753C9"/>
    <w:rsid w:val="002762D5"/>
    <w:rsid w:val="0028133A"/>
    <w:rsid w:val="00281488"/>
    <w:rsid w:val="002845CA"/>
    <w:rsid w:val="00284602"/>
    <w:rsid w:val="00290853"/>
    <w:rsid w:val="002914EE"/>
    <w:rsid w:val="002933DC"/>
    <w:rsid w:val="00295217"/>
    <w:rsid w:val="002A3157"/>
    <w:rsid w:val="002A4D67"/>
    <w:rsid w:val="002A4FDA"/>
    <w:rsid w:val="002A782A"/>
    <w:rsid w:val="002A7B60"/>
    <w:rsid w:val="002C0F8C"/>
    <w:rsid w:val="002C557F"/>
    <w:rsid w:val="002C6B6B"/>
    <w:rsid w:val="002C6E5C"/>
    <w:rsid w:val="002D0775"/>
    <w:rsid w:val="002D3220"/>
    <w:rsid w:val="002D603B"/>
    <w:rsid w:val="002D7878"/>
    <w:rsid w:val="002E5B80"/>
    <w:rsid w:val="002F1B9E"/>
    <w:rsid w:val="002F62C4"/>
    <w:rsid w:val="00310EF8"/>
    <w:rsid w:val="003116D5"/>
    <w:rsid w:val="00312EDF"/>
    <w:rsid w:val="0031450C"/>
    <w:rsid w:val="00315CE2"/>
    <w:rsid w:val="003229F4"/>
    <w:rsid w:val="00326C73"/>
    <w:rsid w:val="003310C5"/>
    <w:rsid w:val="0033675B"/>
    <w:rsid w:val="003427EB"/>
    <w:rsid w:val="00352424"/>
    <w:rsid w:val="00357132"/>
    <w:rsid w:val="0036024A"/>
    <w:rsid w:val="00360EFB"/>
    <w:rsid w:val="00367138"/>
    <w:rsid w:val="0037549C"/>
    <w:rsid w:val="00376282"/>
    <w:rsid w:val="003804A4"/>
    <w:rsid w:val="003841EE"/>
    <w:rsid w:val="003858E1"/>
    <w:rsid w:val="003966F3"/>
    <w:rsid w:val="003A1BCA"/>
    <w:rsid w:val="003B7B2C"/>
    <w:rsid w:val="003C106A"/>
    <w:rsid w:val="003D155A"/>
    <w:rsid w:val="003D4830"/>
    <w:rsid w:val="003D6D4C"/>
    <w:rsid w:val="003D749B"/>
    <w:rsid w:val="003F2121"/>
    <w:rsid w:val="003F2B13"/>
    <w:rsid w:val="003F31DA"/>
    <w:rsid w:val="003F5840"/>
    <w:rsid w:val="003F7DC5"/>
    <w:rsid w:val="00402507"/>
    <w:rsid w:val="00406369"/>
    <w:rsid w:val="00412790"/>
    <w:rsid w:val="00412FE4"/>
    <w:rsid w:val="0041389A"/>
    <w:rsid w:val="0041418F"/>
    <w:rsid w:val="0041606D"/>
    <w:rsid w:val="004162B7"/>
    <w:rsid w:val="00421EF2"/>
    <w:rsid w:val="00423064"/>
    <w:rsid w:val="00431775"/>
    <w:rsid w:val="0043365C"/>
    <w:rsid w:val="00433912"/>
    <w:rsid w:val="00434B94"/>
    <w:rsid w:val="004361DC"/>
    <w:rsid w:val="00436E93"/>
    <w:rsid w:val="00447F87"/>
    <w:rsid w:val="00451AC8"/>
    <w:rsid w:val="004528D5"/>
    <w:rsid w:val="00455330"/>
    <w:rsid w:val="004703FF"/>
    <w:rsid w:val="004707CD"/>
    <w:rsid w:val="004730D0"/>
    <w:rsid w:val="0047679A"/>
    <w:rsid w:val="00481C74"/>
    <w:rsid w:val="004868AC"/>
    <w:rsid w:val="00492A5D"/>
    <w:rsid w:val="00495DE7"/>
    <w:rsid w:val="004A0121"/>
    <w:rsid w:val="004A268E"/>
    <w:rsid w:val="004A57BB"/>
    <w:rsid w:val="004A5B43"/>
    <w:rsid w:val="004A6121"/>
    <w:rsid w:val="004A64AC"/>
    <w:rsid w:val="004A7E0C"/>
    <w:rsid w:val="004B225D"/>
    <w:rsid w:val="004C34D3"/>
    <w:rsid w:val="004C3FBE"/>
    <w:rsid w:val="004C5042"/>
    <w:rsid w:val="004D06CA"/>
    <w:rsid w:val="004D12F6"/>
    <w:rsid w:val="004D162A"/>
    <w:rsid w:val="004D25F2"/>
    <w:rsid w:val="004D2722"/>
    <w:rsid w:val="004D3B88"/>
    <w:rsid w:val="004E1224"/>
    <w:rsid w:val="004E4724"/>
    <w:rsid w:val="00501084"/>
    <w:rsid w:val="0050618E"/>
    <w:rsid w:val="0050641F"/>
    <w:rsid w:val="00507092"/>
    <w:rsid w:val="005114C3"/>
    <w:rsid w:val="005242E0"/>
    <w:rsid w:val="005412F7"/>
    <w:rsid w:val="00541602"/>
    <w:rsid w:val="005450CB"/>
    <w:rsid w:val="00545B0E"/>
    <w:rsid w:val="005556FF"/>
    <w:rsid w:val="00557798"/>
    <w:rsid w:val="00560E29"/>
    <w:rsid w:val="00563B6C"/>
    <w:rsid w:val="00566C77"/>
    <w:rsid w:val="00567C36"/>
    <w:rsid w:val="00567D69"/>
    <w:rsid w:val="00573BF9"/>
    <w:rsid w:val="00577C85"/>
    <w:rsid w:val="00582633"/>
    <w:rsid w:val="005833E4"/>
    <w:rsid w:val="00586841"/>
    <w:rsid w:val="0059237E"/>
    <w:rsid w:val="00594348"/>
    <w:rsid w:val="005A1A62"/>
    <w:rsid w:val="005B49C8"/>
    <w:rsid w:val="005B6740"/>
    <w:rsid w:val="005B7C13"/>
    <w:rsid w:val="005C179A"/>
    <w:rsid w:val="005C30E9"/>
    <w:rsid w:val="005C6E9F"/>
    <w:rsid w:val="005D2CE0"/>
    <w:rsid w:val="005D3DFC"/>
    <w:rsid w:val="005E10B1"/>
    <w:rsid w:val="005E29D3"/>
    <w:rsid w:val="005E5538"/>
    <w:rsid w:val="005E5F4A"/>
    <w:rsid w:val="005E60CA"/>
    <w:rsid w:val="00601703"/>
    <w:rsid w:val="006028C2"/>
    <w:rsid w:val="00603BE4"/>
    <w:rsid w:val="00604922"/>
    <w:rsid w:val="0060734E"/>
    <w:rsid w:val="0061365B"/>
    <w:rsid w:val="00616679"/>
    <w:rsid w:val="00620EBC"/>
    <w:rsid w:val="00622689"/>
    <w:rsid w:val="0062380B"/>
    <w:rsid w:val="0062487C"/>
    <w:rsid w:val="00635CDD"/>
    <w:rsid w:val="00637EC3"/>
    <w:rsid w:val="0064153D"/>
    <w:rsid w:val="006441B5"/>
    <w:rsid w:val="00645700"/>
    <w:rsid w:val="00651802"/>
    <w:rsid w:val="00654EB2"/>
    <w:rsid w:val="006555B0"/>
    <w:rsid w:val="00656105"/>
    <w:rsid w:val="006569C1"/>
    <w:rsid w:val="0066255E"/>
    <w:rsid w:val="006742B9"/>
    <w:rsid w:val="00674F4C"/>
    <w:rsid w:val="00681CC3"/>
    <w:rsid w:val="00683398"/>
    <w:rsid w:val="00691F7C"/>
    <w:rsid w:val="00691FAB"/>
    <w:rsid w:val="00692341"/>
    <w:rsid w:val="006936FC"/>
    <w:rsid w:val="006939BC"/>
    <w:rsid w:val="00697A2E"/>
    <w:rsid w:val="006A1885"/>
    <w:rsid w:val="006A416C"/>
    <w:rsid w:val="006A7BDE"/>
    <w:rsid w:val="006B3240"/>
    <w:rsid w:val="006B3767"/>
    <w:rsid w:val="006B632C"/>
    <w:rsid w:val="006B7C7D"/>
    <w:rsid w:val="006C0AE9"/>
    <w:rsid w:val="006C18F1"/>
    <w:rsid w:val="006C40F8"/>
    <w:rsid w:val="006C4A35"/>
    <w:rsid w:val="006C7976"/>
    <w:rsid w:val="006D156F"/>
    <w:rsid w:val="006D2F5A"/>
    <w:rsid w:val="006E05F3"/>
    <w:rsid w:val="006E1D2C"/>
    <w:rsid w:val="006E3F10"/>
    <w:rsid w:val="006E6B63"/>
    <w:rsid w:val="006E7E6F"/>
    <w:rsid w:val="006F0FDF"/>
    <w:rsid w:val="006F320F"/>
    <w:rsid w:val="006F4477"/>
    <w:rsid w:val="006F558F"/>
    <w:rsid w:val="006F5644"/>
    <w:rsid w:val="0070421C"/>
    <w:rsid w:val="00704348"/>
    <w:rsid w:val="00705E89"/>
    <w:rsid w:val="007065A4"/>
    <w:rsid w:val="00707E3F"/>
    <w:rsid w:val="00712561"/>
    <w:rsid w:val="00712D74"/>
    <w:rsid w:val="00714E76"/>
    <w:rsid w:val="0071740A"/>
    <w:rsid w:val="0072489F"/>
    <w:rsid w:val="00726F08"/>
    <w:rsid w:val="00734A29"/>
    <w:rsid w:val="007366F9"/>
    <w:rsid w:val="0074521F"/>
    <w:rsid w:val="0074577E"/>
    <w:rsid w:val="00746667"/>
    <w:rsid w:val="00747ADA"/>
    <w:rsid w:val="007529D8"/>
    <w:rsid w:val="00755391"/>
    <w:rsid w:val="00755457"/>
    <w:rsid w:val="00757103"/>
    <w:rsid w:val="0077497E"/>
    <w:rsid w:val="00775DF2"/>
    <w:rsid w:val="00783C1D"/>
    <w:rsid w:val="0079465B"/>
    <w:rsid w:val="00795C0C"/>
    <w:rsid w:val="00797B4A"/>
    <w:rsid w:val="00797D55"/>
    <w:rsid w:val="007A133C"/>
    <w:rsid w:val="007A7FDB"/>
    <w:rsid w:val="007B7F4D"/>
    <w:rsid w:val="007C1E00"/>
    <w:rsid w:val="007C44D6"/>
    <w:rsid w:val="007D0B8C"/>
    <w:rsid w:val="007D6FD1"/>
    <w:rsid w:val="007E29E5"/>
    <w:rsid w:val="007E7A4D"/>
    <w:rsid w:val="007F0BAA"/>
    <w:rsid w:val="007F1B71"/>
    <w:rsid w:val="007F7A5E"/>
    <w:rsid w:val="007F7E3B"/>
    <w:rsid w:val="00813B2C"/>
    <w:rsid w:val="00814213"/>
    <w:rsid w:val="0081678B"/>
    <w:rsid w:val="00820D2E"/>
    <w:rsid w:val="00824300"/>
    <w:rsid w:val="00824E97"/>
    <w:rsid w:val="00830813"/>
    <w:rsid w:val="00831251"/>
    <w:rsid w:val="00841A03"/>
    <w:rsid w:val="008427B3"/>
    <w:rsid w:val="00853E0A"/>
    <w:rsid w:val="00864146"/>
    <w:rsid w:val="008645D6"/>
    <w:rsid w:val="008732CF"/>
    <w:rsid w:val="00875CAF"/>
    <w:rsid w:val="008860FB"/>
    <w:rsid w:val="00886CC6"/>
    <w:rsid w:val="00887062"/>
    <w:rsid w:val="00887AE9"/>
    <w:rsid w:val="00890754"/>
    <w:rsid w:val="0089154F"/>
    <w:rsid w:val="00893665"/>
    <w:rsid w:val="00893DC3"/>
    <w:rsid w:val="008942C2"/>
    <w:rsid w:val="008A09C1"/>
    <w:rsid w:val="008B1468"/>
    <w:rsid w:val="008B1AA8"/>
    <w:rsid w:val="008C1199"/>
    <w:rsid w:val="008C65F4"/>
    <w:rsid w:val="008C6A7B"/>
    <w:rsid w:val="008C75CF"/>
    <w:rsid w:val="008D0765"/>
    <w:rsid w:val="008D3BD8"/>
    <w:rsid w:val="008D449A"/>
    <w:rsid w:val="008D5FC7"/>
    <w:rsid w:val="008D639C"/>
    <w:rsid w:val="008E2E5F"/>
    <w:rsid w:val="008E442B"/>
    <w:rsid w:val="008E7E2A"/>
    <w:rsid w:val="008F0C92"/>
    <w:rsid w:val="008F453E"/>
    <w:rsid w:val="009009DD"/>
    <w:rsid w:val="00906C29"/>
    <w:rsid w:val="009071C4"/>
    <w:rsid w:val="009075D5"/>
    <w:rsid w:val="0090767D"/>
    <w:rsid w:val="009105CB"/>
    <w:rsid w:val="00917A27"/>
    <w:rsid w:val="009247F3"/>
    <w:rsid w:val="00926DA5"/>
    <w:rsid w:val="00931205"/>
    <w:rsid w:val="00933324"/>
    <w:rsid w:val="00937487"/>
    <w:rsid w:val="00937CCD"/>
    <w:rsid w:val="0094186F"/>
    <w:rsid w:val="00941DD0"/>
    <w:rsid w:val="00943CC0"/>
    <w:rsid w:val="009568CF"/>
    <w:rsid w:val="00961D4F"/>
    <w:rsid w:val="009633B0"/>
    <w:rsid w:val="00965BC1"/>
    <w:rsid w:val="009672E6"/>
    <w:rsid w:val="00972647"/>
    <w:rsid w:val="00975DF5"/>
    <w:rsid w:val="009771D9"/>
    <w:rsid w:val="00980EC5"/>
    <w:rsid w:val="00981153"/>
    <w:rsid w:val="0098236B"/>
    <w:rsid w:val="00983C92"/>
    <w:rsid w:val="00984D1C"/>
    <w:rsid w:val="009858D5"/>
    <w:rsid w:val="009859B1"/>
    <w:rsid w:val="009A328B"/>
    <w:rsid w:val="009B46ED"/>
    <w:rsid w:val="009B67B6"/>
    <w:rsid w:val="009B75E6"/>
    <w:rsid w:val="009D642E"/>
    <w:rsid w:val="009E28BF"/>
    <w:rsid w:val="009E3C76"/>
    <w:rsid w:val="009E5647"/>
    <w:rsid w:val="009E5C32"/>
    <w:rsid w:val="009E72F3"/>
    <w:rsid w:val="009F0386"/>
    <w:rsid w:val="009F0DC8"/>
    <w:rsid w:val="009F2E9B"/>
    <w:rsid w:val="00A01C1B"/>
    <w:rsid w:val="00A04827"/>
    <w:rsid w:val="00A04C2E"/>
    <w:rsid w:val="00A04C55"/>
    <w:rsid w:val="00A06C36"/>
    <w:rsid w:val="00A171E3"/>
    <w:rsid w:val="00A22C0D"/>
    <w:rsid w:val="00A36801"/>
    <w:rsid w:val="00A400D7"/>
    <w:rsid w:val="00A41715"/>
    <w:rsid w:val="00A455C3"/>
    <w:rsid w:val="00A45E8D"/>
    <w:rsid w:val="00A47665"/>
    <w:rsid w:val="00A51B8D"/>
    <w:rsid w:val="00A52175"/>
    <w:rsid w:val="00A5727A"/>
    <w:rsid w:val="00A606D8"/>
    <w:rsid w:val="00A653DD"/>
    <w:rsid w:val="00A762B9"/>
    <w:rsid w:val="00A76634"/>
    <w:rsid w:val="00A841BC"/>
    <w:rsid w:val="00A858C2"/>
    <w:rsid w:val="00AA2742"/>
    <w:rsid w:val="00AB279C"/>
    <w:rsid w:val="00AC0D9E"/>
    <w:rsid w:val="00AD6F63"/>
    <w:rsid w:val="00AE6843"/>
    <w:rsid w:val="00AF1DDD"/>
    <w:rsid w:val="00AF7805"/>
    <w:rsid w:val="00B00773"/>
    <w:rsid w:val="00B018F7"/>
    <w:rsid w:val="00B03485"/>
    <w:rsid w:val="00B05A6D"/>
    <w:rsid w:val="00B12456"/>
    <w:rsid w:val="00B14C0B"/>
    <w:rsid w:val="00B15BD8"/>
    <w:rsid w:val="00B223CA"/>
    <w:rsid w:val="00B27703"/>
    <w:rsid w:val="00B4515F"/>
    <w:rsid w:val="00B4725D"/>
    <w:rsid w:val="00B51A80"/>
    <w:rsid w:val="00B5403A"/>
    <w:rsid w:val="00B55752"/>
    <w:rsid w:val="00B5576F"/>
    <w:rsid w:val="00B56638"/>
    <w:rsid w:val="00B56F32"/>
    <w:rsid w:val="00B639C0"/>
    <w:rsid w:val="00B63BB2"/>
    <w:rsid w:val="00B6458C"/>
    <w:rsid w:val="00B756E7"/>
    <w:rsid w:val="00B7684F"/>
    <w:rsid w:val="00B77927"/>
    <w:rsid w:val="00B77D85"/>
    <w:rsid w:val="00B8058A"/>
    <w:rsid w:val="00B849D7"/>
    <w:rsid w:val="00B86871"/>
    <w:rsid w:val="00B87A94"/>
    <w:rsid w:val="00B90D29"/>
    <w:rsid w:val="00B90EBF"/>
    <w:rsid w:val="00B92C9F"/>
    <w:rsid w:val="00B93402"/>
    <w:rsid w:val="00B954E6"/>
    <w:rsid w:val="00BA502B"/>
    <w:rsid w:val="00BA5D0C"/>
    <w:rsid w:val="00BB3C3D"/>
    <w:rsid w:val="00BB47B2"/>
    <w:rsid w:val="00BB5041"/>
    <w:rsid w:val="00BC0F61"/>
    <w:rsid w:val="00BC217F"/>
    <w:rsid w:val="00BC4648"/>
    <w:rsid w:val="00BC7759"/>
    <w:rsid w:val="00BD773B"/>
    <w:rsid w:val="00BD79AF"/>
    <w:rsid w:val="00BE5FC3"/>
    <w:rsid w:val="00BF2AA6"/>
    <w:rsid w:val="00BF4E47"/>
    <w:rsid w:val="00BF6B8C"/>
    <w:rsid w:val="00BF756E"/>
    <w:rsid w:val="00C03221"/>
    <w:rsid w:val="00C05FB8"/>
    <w:rsid w:val="00C06D17"/>
    <w:rsid w:val="00C15AF0"/>
    <w:rsid w:val="00C207DF"/>
    <w:rsid w:val="00C222FE"/>
    <w:rsid w:val="00C228C1"/>
    <w:rsid w:val="00C30C5D"/>
    <w:rsid w:val="00C3298A"/>
    <w:rsid w:val="00C337DF"/>
    <w:rsid w:val="00C459B3"/>
    <w:rsid w:val="00C501C4"/>
    <w:rsid w:val="00C559E3"/>
    <w:rsid w:val="00C61937"/>
    <w:rsid w:val="00C65D55"/>
    <w:rsid w:val="00C66178"/>
    <w:rsid w:val="00C67191"/>
    <w:rsid w:val="00C7146F"/>
    <w:rsid w:val="00C73371"/>
    <w:rsid w:val="00C7749B"/>
    <w:rsid w:val="00C83F7D"/>
    <w:rsid w:val="00C84029"/>
    <w:rsid w:val="00C870AC"/>
    <w:rsid w:val="00C901AE"/>
    <w:rsid w:val="00C90CBD"/>
    <w:rsid w:val="00C90E73"/>
    <w:rsid w:val="00C93BDA"/>
    <w:rsid w:val="00C949AE"/>
    <w:rsid w:val="00C95B1E"/>
    <w:rsid w:val="00CA242B"/>
    <w:rsid w:val="00CA322E"/>
    <w:rsid w:val="00CA4899"/>
    <w:rsid w:val="00CB699E"/>
    <w:rsid w:val="00CC1A10"/>
    <w:rsid w:val="00CC692D"/>
    <w:rsid w:val="00CD3BCB"/>
    <w:rsid w:val="00CD7202"/>
    <w:rsid w:val="00CE2F64"/>
    <w:rsid w:val="00CE3F81"/>
    <w:rsid w:val="00CE4F8D"/>
    <w:rsid w:val="00CF14BA"/>
    <w:rsid w:val="00CF35E1"/>
    <w:rsid w:val="00CF75E1"/>
    <w:rsid w:val="00D032B7"/>
    <w:rsid w:val="00D064E2"/>
    <w:rsid w:val="00D13831"/>
    <w:rsid w:val="00D14437"/>
    <w:rsid w:val="00D17583"/>
    <w:rsid w:val="00D2248A"/>
    <w:rsid w:val="00D22E7E"/>
    <w:rsid w:val="00D24C30"/>
    <w:rsid w:val="00D27A9B"/>
    <w:rsid w:val="00D35C6D"/>
    <w:rsid w:val="00D40A6F"/>
    <w:rsid w:val="00D431E4"/>
    <w:rsid w:val="00D54055"/>
    <w:rsid w:val="00D56F58"/>
    <w:rsid w:val="00D57A14"/>
    <w:rsid w:val="00D57BD7"/>
    <w:rsid w:val="00D60620"/>
    <w:rsid w:val="00D61E7A"/>
    <w:rsid w:val="00D64613"/>
    <w:rsid w:val="00D70CB3"/>
    <w:rsid w:val="00D87671"/>
    <w:rsid w:val="00D906E5"/>
    <w:rsid w:val="00D95633"/>
    <w:rsid w:val="00D979DF"/>
    <w:rsid w:val="00D97E1A"/>
    <w:rsid w:val="00DA09B4"/>
    <w:rsid w:val="00DA2058"/>
    <w:rsid w:val="00DA4CD2"/>
    <w:rsid w:val="00DA72A9"/>
    <w:rsid w:val="00DB507A"/>
    <w:rsid w:val="00DB624F"/>
    <w:rsid w:val="00DC0E9F"/>
    <w:rsid w:val="00DC2076"/>
    <w:rsid w:val="00DC2394"/>
    <w:rsid w:val="00DC3674"/>
    <w:rsid w:val="00DD111A"/>
    <w:rsid w:val="00DD4EC7"/>
    <w:rsid w:val="00DE55A5"/>
    <w:rsid w:val="00DE729C"/>
    <w:rsid w:val="00DF0AF6"/>
    <w:rsid w:val="00DF45DF"/>
    <w:rsid w:val="00DF6A03"/>
    <w:rsid w:val="00DF7AAB"/>
    <w:rsid w:val="00E10D76"/>
    <w:rsid w:val="00E11130"/>
    <w:rsid w:val="00E17326"/>
    <w:rsid w:val="00E23BB0"/>
    <w:rsid w:val="00E32F12"/>
    <w:rsid w:val="00E33B08"/>
    <w:rsid w:val="00E373E9"/>
    <w:rsid w:val="00E43D97"/>
    <w:rsid w:val="00E46920"/>
    <w:rsid w:val="00E529A6"/>
    <w:rsid w:val="00E602DC"/>
    <w:rsid w:val="00E60E48"/>
    <w:rsid w:val="00E62611"/>
    <w:rsid w:val="00E755CD"/>
    <w:rsid w:val="00E75A84"/>
    <w:rsid w:val="00E849DD"/>
    <w:rsid w:val="00E8531F"/>
    <w:rsid w:val="00E86A7E"/>
    <w:rsid w:val="00E86E1B"/>
    <w:rsid w:val="00E91549"/>
    <w:rsid w:val="00E9257D"/>
    <w:rsid w:val="00E92A3B"/>
    <w:rsid w:val="00EA48C1"/>
    <w:rsid w:val="00EB3F77"/>
    <w:rsid w:val="00EB7E5C"/>
    <w:rsid w:val="00EC0776"/>
    <w:rsid w:val="00ED1054"/>
    <w:rsid w:val="00ED1F24"/>
    <w:rsid w:val="00ED2C40"/>
    <w:rsid w:val="00ED4969"/>
    <w:rsid w:val="00ED720B"/>
    <w:rsid w:val="00EE01A5"/>
    <w:rsid w:val="00EE135C"/>
    <w:rsid w:val="00EE1813"/>
    <w:rsid w:val="00EE4B9E"/>
    <w:rsid w:val="00EE5757"/>
    <w:rsid w:val="00EE64D9"/>
    <w:rsid w:val="00EE658C"/>
    <w:rsid w:val="00EF12C0"/>
    <w:rsid w:val="00EF3C33"/>
    <w:rsid w:val="00EF5AF5"/>
    <w:rsid w:val="00F015AE"/>
    <w:rsid w:val="00F03F02"/>
    <w:rsid w:val="00F04569"/>
    <w:rsid w:val="00F046B9"/>
    <w:rsid w:val="00F106B9"/>
    <w:rsid w:val="00F1074C"/>
    <w:rsid w:val="00F11417"/>
    <w:rsid w:val="00F1183A"/>
    <w:rsid w:val="00F1508C"/>
    <w:rsid w:val="00F269BB"/>
    <w:rsid w:val="00F31CBF"/>
    <w:rsid w:val="00F36BBF"/>
    <w:rsid w:val="00F40696"/>
    <w:rsid w:val="00F40ABE"/>
    <w:rsid w:val="00F45C1D"/>
    <w:rsid w:val="00F50E35"/>
    <w:rsid w:val="00F5594C"/>
    <w:rsid w:val="00F567E2"/>
    <w:rsid w:val="00F6147B"/>
    <w:rsid w:val="00F66D5A"/>
    <w:rsid w:val="00F70E5F"/>
    <w:rsid w:val="00F72130"/>
    <w:rsid w:val="00F72F5F"/>
    <w:rsid w:val="00F738D9"/>
    <w:rsid w:val="00F77D9F"/>
    <w:rsid w:val="00F810AF"/>
    <w:rsid w:val="00F812C1"/>
    <w:rsid w:val="00F856DB"/>
    <w:rsid w:val="00F8746B"/>
    <w:rsid w:val="00F96B73"/>
    <w:rsid w:val="00FA0E15"/>
    <w:rsid w:val="00FA1635"/>
    <w:rsid w:val="00FB4063"/>
    <w:rsid w:val="00FB4EE7"/>
    <w:rsid w:val="00FB6685"/>
    <w:rsid w:val="00FB6EF4"/>
    <w:rsid w:val="00FB7149"/>
    <w:rsid w:val="00FC05AC"/>
    <w:rsid w:val="00FC2000"/>
    <w:rsid w:val="00FD4A56"/>
    <w:rsid w:val="00FD51A0"/>
    <w:rsid w:val="00FD6D73"/>
    <w:rsid w:val="00FE0DD3"/>
    <w:rsid w:val="00FE1742"/>
    <w:rsid w:val="00FE5C25"/>
    <w:rsid w:val="00FF12FC"/>
    <w:rsid w:val="00FF1EC1"/>
    <w:rsid w:val="00FF3C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15BAC4"/>
  <w15:docId w15:val="{9A0C628F-9EDB-46A1-8844-19DAA2E81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72F3"/>
    <w:pPr>
      <w:spacing w:before="120" w:after="0" w:line="240" w:lineRule="auto"/>
    </w:pPr>
    <w:rPr>
      <w:rFonts w:ascii="Franklin Gothic Book" w:eastAsia="Times New Roman" w:hAnsi="Franklin Gothic Book" w:cs="Arial"/>
      <w:lang w:eastAsia="en-GB"/>
    </w:rPr>
  </w:style>
  <w:style w:type="paragraph" w:styleId="Heading1">
    <w:name w:val="heading 1"/>
    <w:basedOn w:val="Normal"/>
    <w:next w:val="Normal"/>
    <w:link w:val="Heading1Char"/>
    <w:uiPriority w:val="9"/>
    <w:qFormat/>
    <w:rsid w:val="0013662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Heading3"/>
    <w:link w:val="Heading2Char"/>
    <w:qFormat/>
    <w:rsid w:val="009E72F3"/>
    <w:pPr>
      <w:keepNext/>
      <w:spacing w:after="120"/>
      <w:outlineLvl w:val="1"/>
    </w:pPr>
    <w:rPr>
      <w:b/>
      <w:bCs/>
      <w:sz w:val="32"/>
      <w:szCs w:val="32"/>
    </w:rPr>
  </w:style>
  <w:style w:type="paragraph" w:styleId="Heading3">
    <w:name w:val="heading 3"/>
    <w:basedOn w:val="Normal"/>
    <w:next w:val="Normal"/>
    <w:link w:val="Heading3Char"/>
    <w:uiPriority w:val="9"/>
    <w:semiHidden/>
    <w:unhideWhenUsed/>
    <w:qFormat/>
    <w:rsid w:val="009E72F3"/>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next w:val="Normal"/>
    <w:link w:val="Heading4Char"/>
    <w:qFormat/>
    <w:rsid w:val="009E72F3"/>
    <w:pPr>
      <w:keepNext/>
      <w:spacing w:before="120" w:after="0" w:line="240" w:lineRule="auto"/>
      <w:outlineLvl w:val="3"/>
    </w:pPr>
    <w:rPr>
      <w:rFonts w:ascii="Century Schoolbook" w:eastAsia="Times New Roman" w:hAnsi="Century Schoolbook" w:cs="Arial"/>
      <w:b/>
      <w:bCs/>
      <w:noProof/>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E72F3"/>
    <w:rPr>
      <w:rFonts w:ascii="Franklin Gothic Book" w:eastAsia="Times New Roman" w:hAnsi="Franklin Gothic Book" w:cs="Arial"/>
      <w:b/>
      <w:bCs/>
      <w:sz w:val="32"/>
      <w:szCs w:val="32"/>
      <w:lang w:eastAsia="en-GB"/>
    </w:rPr>
  </w:style>
  <w:style w:type="character" w:customStyle="1" w:styleId="Heading4Char">
    <w:name w:val="Heading 4 Char"/>
    <w:basedOn w:val="DefaultParagraphFont"/>
    <w:link w:val="Heading4"/>
    <w:rsid w:val="009E72F3"/>
    <w:rPr>
      <w:rFonts w:ascii="Century Schoolbook" w:eastAsia="Times New Roman" w:hAnsi="Century Schoolbook" w:cs="Arial"/>
      <w:b/>
      <w:bCs/>
      <w:noProof/>
      <w:szCs w:val="24"/>
      <w:lang w:eastAsia="en-GB"/>
    </w:rPr>
  </w:style>
  <w:style w:type="paragraph" w:styleId="Footer">
    <w:name w:val="footer"/>
    <w:basedOn w:val="Normal"/>
    <w:link w:val="FooterChar"/>
    <w:uiPriority w:val="99"/>
    <w:rsid w:val="009E72F3"/>
    <w:pPr>
      <w:tabs>
        <w:tab w:val="center" w:pos="4153"/>
        <w:tab w:val="right" w:pos="8306"/>
      </w:tabs>
    </w:pPr>
  </w:style>
  <w:style w:type="character" w:customStyle="1" w:styleId="FooterChar">
    <w:name w:val="Footer Char"/>
    <w:basedOn w:val="DefaultParagraphFont"/>
    <w:link w:val="Footer"/>
    <w:uiPriority w:val="99"/>
    <w:rsid w:val="009E72F3"/>
    <w:rPr>
      <w:rFonts w:ascii="Franklin Gothic Book" w:eastAsia="Times New Roman" w:hAnsi="Franklin Gothic Book" w:cs="Arial"/>
      <w:lang w:eastAsia="en-GB"/>
    </w:rPr>
  </w:style>
  <w:style w:type="paragraph" w:customStyle="1" w:styleId="Address">
    <w:name w:val="Address"/>
    <w:rsid w:val="009E72F3"/>
    <w:pPr>
      <w:widowControl w:val="0"/>
      <w:spacing w:after="0" w:line="240" w:lineRule="auto"/>
    </w:pPr>
    <w:rPr>
      <w:rFonts w:ascii="Arial" w:eastAsia="Times New Roman" w:hAnsi="Arial" w:cs="Arial"/>
      <w:noProof/>
      <w:sz w:val="24"/>
      <w:szCs w:val="24"/>
      <w:lang w:eastAsia="en-GB"/>
    </w:rPr>
  </w:style>
  <w:style w:type="paragraph" w:styleId="ListParagraph">
    <w:name w:val="List Paragraph"/>
    <w:basedOn w:val="Normal"/>
    <w:uiPriority w:val="34"/>
    <w:qFormat/>
    <w:rsid w:val="009E72F3"/>
    <w:pPr>
      <w:ind w:left="720"/>
      <w:contextualSpacing/>
    </w:pPr>
  </w:style>
  <w:style w:type="paragraph" w:customStyle="1" w:styleId="TableHeading">
    <w:name w:val="Table Heading"/>
    <w:basedOn w:val="Normal"/>
    <w:rsid w:val="009E72F3"/>
    <w:pPr>
      <w:ind w:left="360"/>
    </w:pPr>
    <w:rPr>
      <w:rFonts w:ascii="Arial" w:hAnsi="Arial"/>
      <w:b/>
      <w:bCs/>
      <w:sz w:val="24"/>
      <w:szCs w:val="24"/>
      <w:lang w:eastAsia="en-US"/>
    </w:rPr>
  </w:style>
  <w:style w:type="paragraph" w:customStyle="1" w:styleId="Bulletpoints">
    <w:name w:val="Bullet points"/>
    <w:basedOn w:val="Normal"/>
    <w:rsid w:val="009E72F3"/>
    <w:pPr>
      <w:numPr>
        <w:numId w:val="1"/>
      </w:numPr>
      <w:spacing w:before="0"/>
    </w:pPr>
    <w:rPr>
      <w:rFonts w:ascii="Arial" w:hAnsi="Arial"/>
      <w:lang w:eastAsia="en-US"/>
    </w:rPr>
  </w:style>
  <w:style w:type="character" w:styleId="Strong">
    <w:name w:val="Strong"/>
    <w:uiPriority w:val="22"/>
    <w:qFormat/>
    <w:rsid w:val="009E72F3"/>
    <w:rPr>
      <w:b/>
      <w:bCs/>
    </w:rPr>
  </w:style>
  <w:style w:type="table" w:customStyle="1" w:styleId="TableGridLight1">
    <w:name w:val="Table Grid Light1"/>
    <w:basedOn w:val="TableNormal"/>
    <w:uiPriority w:val="40"/>
    <w:rsid w:val="009E72F3"/>
    <w:pPr>
      <w:spacing w:after="0" w:line="240" w:lineRule="auto"/>
    </w:pPr>
    <w:rPr>
      <w:rFonts w:ascii="Times New Roman" w:eastAsia="Times New Roman" w:hAnsi="Times New Roman" w:cs="Times New Roman"/>
      <w:sz w:val="20"/>
      <w:szCs w:val="20"/>
      <w:lang w:eastAsia="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laceholderText">
    <w:name w:val="Placeholder Text"/>
    <w:basedOn w:val="DefaultParagraphFont"/>
    <w:uiPriority w:val="99"/>
    <w:semiHidden/>
    <w:rsid w:val="009E72F3"/>
    <w:rPr>
      <w:color w:val="808080"/>
    </w:rPr>
  </w:style>
  <w:style w:type="paragraph" w:customStyle="1" w:styleId="FooterText">
    <w:name w:val="Footer Text"/>
    <w:basedOn w:val="NormalWeb"/>
    <w:link w:val="FooterTextChar"/>
    <w:qFormat/>
    <w:rsid w:val="009E72F3"/>
    <w:pPr>
      <w:spacing w:before="0" w:line="360" w:lineRule="auto"/>
    </w:pPr>
    <w:rPr>
      <w:rFonts w:ascii="Calibri" w:eastAsiaTheme="minorHAnsi" w:hAnsi="Calibri" w:cs="Calibri"/>
      <w:sz w:val="16"/>
      <w:szCs w:val="16"/>
    </w:rPr>
  </w:style>
  <w:style w:type="character" w:customStyle="1" w:styleId="FooterTextChar">
    <w:name w:val="Footer Text Char"/>
    <w:basedOn w:val="DefaultParagraphFont"/>
    <w:link w:val="FooterText"/>
    <w:rsid w:val="009E72F3"/>
    <w:rPr>
      <w:rFonts w:ascii="Calibri" w:hAnsi="Calibri" w:cs="Calibri"/>
      <w:sz w:val="16"/>
      <w:szCs w:val="16"/>
      <w:lang w:eastAsia="en-GB"/>
    </w:rPr>
  </w:style>
  <w:style w:type="character" w:styleId="CommentReference">
    <w:name w:val="annotation reference"/>
    <w:basedOn w:val="DefaultParagraphFont"/>
    <w:uiPriority w:val="99"/>
    <w:semiHidden/>
    <w:unhideWhenUsed/>
    <w:rsid w:val="009E72F3"/>
    <w:rPr>
      <w:sz w:val="16"/>
      <w:szCs w:val="16"/>
    </w:rPr>
  </w:style>
  <w:style w:type="paragraph" w:styleId="CommentText">
    <w:name w:val="annotation text"/>
    <w:basedOn w:val="Normal"/>
    <w:link w:val="CommentTextChar"/>
    <w:uiPriority w:val="99"/>
    <w:semiHidden/>
    <w:unhideWhenUsed/>
    <w:rsid w:val="009E72F3"/>
    <w:rPr>
      <w:sz w:val="20"/>
      <w:szCs w:val="20"/>
    </w:rPr>
  </w:style>
  <w:style w:type="character" w:customStyle="1" w:styleId="CommentTextChar">
    <w:name w:val="Comment Text Char"/>
    <w:basedOn w:val="DefaultParagraphFont"/>
    <w:link w:val="CommentText"/>
    <w:uiPriority w:val="99"/>
    <w:semiHidden/>
    <w:rsid w:val="009E72F3"/>
    <w:rPr>
      <w:rFonts w:ascii="Franklin Gothic Book" w:eastAsia="Times New Roman" w:hAnsi="Franklin Gothic Book" w:cs="Arial"/>
      <w:sz w:val="20"/>
      <w:szCs w:val="20"/>
      <w:lang w:eastAsia="en-GB"/>
    </w:rPr>
  </w:style>
  <w:style w:type="character" w:customStyle="1" w:styleId="Heading3Char">
    <w:name w:val="Heading 3 Char"/>
    <w:basedOn w:val="DefaultParagraphFont"/>
    <w:link w:val="Heading3"/>
    <w:uiPriority w:val="9"/>
    <w:semiHidden/>
    <w:rsid w:val="009E72F3"/>
    <w:rPr>
      <w:rFonts w:asciiTheme="majorHAnsi" w:eastAsiaTheme="majorEastAsia" w:hAnsiTheme="majorHAnsi" w:cstheme="majorBidi"/>
      <w:color w:val="1F3763" w:themeColor="accent1" w:themeShade="7F"/>
      <w:sz w:val="24"/>
      <w:szCs w:val="24"/>
      <w:lang w:eastAsia="en-GB"/>
    </w:rPr>
  </w:style>
  <w:style w:type="paragraph" w:styleId="NormalWeb">
    <w:name w:val="Normal (Web)"/>
    <w:basedOn w:val="Normal"/>
    <w:uiPriority w:val="99"/>
    <w:semiHidden/>
    <w:unhideWhenUsed/>
    <w:rsid w:val="009E72F3"/>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9E72F3"/>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72F3"/>
    <w:rPr>
      <w:rFonts w:ascii="Segoe UI" w:eastAsia="Times New Roman" w:hAnsi="Segoe UI" w:cs="Segoe UI"/>
      <w:sz w:val="18"/>
      <w:szCs w:val="18"/>
      <w:lang w:eastAsia="en-GB"/>
    </w:rPr>
  </w:style>
  <w:style w:type="paragraph" w:styleId="Header">
    <w:name w:val="header"/>
    <w:basedOn w:val="Normal"/>
    <w:link w:val="HeaderChar"/>
    <w:uiPriority w:val="99"/>
    <w:unhideWhenUsed/>
    <w:rsid w:val="00586841"/>
    <w:pPr>
      <w:tabs>
        <w:tab w:val="center" w:pos="4513"/>
        <w:tab w:val="right" w:pos="9026"/>
      </w:tabs>
      <w:spacing w:before="0"/>
    </w:pPr>
  </w:style>
  <w:style w:type="character" w:customStyle="1" w:styleId="HeaderChar">
    <w:name w:val="Header Char"/>
    <w:basedOn w:val="DefaultParagraphFont"/>
    <w:link w:val="Header"/>
    <w:uiPriority w:val="99"/>
    <w:rsid w:val="00586841"/>
    <w:rPr>
      <w:rFonts w:ascii="Franklin Gothic Book" w:eastAsia="Times New Roman" w:hAnsi="Franklin Gothic Book" w:cs="Arial"/>
      <w:lang w:eastAsia="en-GB"/>
    </w:rPr>
  </w:style>
  <w:style w:type="paragraph" w:styleId="PlainText">
    <w:name w:val="Plain Text"/>
    <w:basedOn w:val="Normal"/>
    <w:link w:val="PlainTextChar"/>
    <w:uiPriority w:val="99"/>
    <w:unhideWhenUsed/>
    <w:rsid w:val="008942C2"/>
    <w:pPr>
      <w:spacing w:before="0"/>
    </w:pPr>
    <w:rPr>
      <w:rFonts w:ascii="Calibri" w:eastAsiaTheme="minorHAnsi" w:hAnsi="Calibri" w:cstheme="minorBidi"/>
      <w:szCs w:val="21"/>
      <w:lang w:eastAsia="en-US"/>
    </w:rPr>
  </w:style>
  <w:style w:type="character" w:customStyle="1" w:styleId="PlainTextChar">
    <w:name w:val="Plain Text Char"/>
    <w:basedOn w:val="DefaultParagraphFont"/>
    <w:link w:val="PlainText"/>
    <w:uiPriority w:val="99"/>
    <w:rsid w:val="008942C2"/>
    <w:rPr>
      <w:rFonts w:ascii="Calibri" w:hAnsi="Calibri"/>
      <w:szCs w:val="21"/>
    </w:rPr>
  </w:style>
  <w:style w:type="character" w:styleId="Emphasis">
    <w:name w:val="Emphasis"/>
    <w:basedOn w:val="DefaultParagraphFont"/>
    <w:uiPriority w:val="20"/>
    <w:qFormat/>
    <w:rsid w:val="001E2C2C"/>
    <w:rPr>
      <w:i/>
      <w:iCs/>
    </w:rPr>
  </w:style>
  <w:style w:type="character" w:customStyle="1" w:styleId="Heading1Char">
    <w:name w:val="Heading 1 Char"/>
    <w:basedOn w:val="DefaultParagraphFont"/>
    <w:link w:val="Heading1"/>
    <w:uiPriority w:val="9"/>
    <w:rsid w:val="0013662D"/>
    <w:rPr>
      <w:rFonts w:asciiTheme="majorHAnsi" w:eastAsiaTheme="majorEastAsia" w:hAnsiTheme="majorHAnsi" w:cstheme="majorBidi"/>
      <w:color w:val="2F5496" w:themeColor="accent1" w:themeShade="BF"/>
      <w:sz w:val="32"/>
      <w:szCs w:val="32"/>
      <w:lang w:eastAsia="en-GB"/>
    </w:rPr>
  </w:style>
  <w:style w:type="paragraph" w:styleId="CommentSubject">
    <w:name w:val="annotation subject"/>
    <w:basedOn w:val="CommentText"/>
    <w:next w:val="CommentText"/>
    <w:link w:val="CommentSubjectChar"/>
    <w:uiPriority w:val="99"/>
    <w:semiHidden/>
    <w:unhideWhenUsed/>
    <w:rsid w:val="00BA5D0C"/>
    <w:rPr>
      <w:b/>
      <w:bCs/>
    </w:rPr>
  </w:style>
  <w:style w:type="character" w:customStyle="1" w:styleId="CommentSubjectChar">
    <w:name w:val="Comment Subject Char"/>
    <w:basedOn w:val="CommentTextChar"/>
    <w:link w:val="CommentSubject"/>
    <w:uiPriority w:val="99"/>
    <w:semiHidden/>
    <w:rsid w:val="00BA5D0C"/>
    <w:rPr>
      <w:rFonts w:ascii="Franklin Gothic Book" w:eastAsia="Times New Roman" w:hAnsi="Franklin Gothic Book" w:cs="Arial"/>
      <w:b/>
      <w:bCs/>
      <w:sz w:val="20"/>
      <w:szCs w:val="20"/>
      <w:lang w:eastAsia="en-GB"/>
    </w:rPr>
  </w:style>
  <w:style w:type="character" w:customStyle="1" w:styleId="apple-converted-space">
    <w:name w:val="apple-converted-space"/>
    <w:basedOn w:val="DefaultParagraphFont"/>
    <w:rsid w:val="00C901AE"/>
  </w:style>
  <w:style w:type="paragraph" w:styleId="BodyText">
    <w:name w:val="Body Text"/>
    <w:basedOn w:val="Normal"/>
    <w:link w:val="BodyTextChar"/>
    <w:uiPriority w:val="1"/>
    <w:qFormat/>
    <w:rsid w:val="009E5C32"/>
    <w:pPr>
      <w:widowControl w:val="0"/>
      <w:autoSpaceDE w:val="0"/>
      <w:autoSpaceDN w:val="0"/>
      <w:spacing w:before="0"/>
      <w:ind w:left="808"/>
    </w:pPr>
    <w:rPr>
      <w:rFonts w:ascii="Calibri" w:eastAsia="Calibri" w:hAnsi="Calibri" w:cs="Calibri"/>
      <w:sz w:val="24"/>
      <w:szCs w:val="24"/>
      <w:lang w:val="en-US" w:eastAsia="en-US"/>
    </w:rPr>
  </w:style>
  <w:style w:type="character" w:customStyle="1" w:styleId="BodyTextChar">
    <w:name w:val="Body Text Char"/>
    <w:basedOn w:val="DefaultParagraphFont"/>
    <w:link w:val="BodyText"/>
    <w:uiPriority w:val="1"/>
    <w:rsid w:val="009E5C32"/>
    <w:rPr>
      <w:rFonts w:ascii="Calibri" w:eastAsia="Calibri" w:hAnsi="Calibri" w:cs="Calibri"/>
      <w:sz w:val="24"/>
      <w:szCs w:val="24"/>
      <w:lang w:val="en-US"/>
    </w:rPr>
  </w:style>
  <w:style w:type="table" w:styleId="TableGrid">
    <w:name w:val="Table Grid"/>
    <w:basedOn w:val="TableNormal"/>
    <w:uiPriority w:val="39"/>
    <w:rsid w:val="00A01C1B"/>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8126433">
      <w:bodyDiv w:val="1"/>
      <w:marLeft w:val="0"/>
      <w:marRight w:val="0"/>
      <w:marTop w:val="0"/>
      <w:marBottom w:val="0"/>
      <w:divBdr>
        <w:top w:val="none" w:sz="0" w:space="0" w:color="auto"/>
        <w:left w:val="none" w:sz="0" w:space="0" w:color="auto"/>
        <w:bottom w:val="none" w:sz="0" w:space="0" w:color="auto"/>
        <w:right w:val="none" w:sz="0" w:space="0" w:color="auto"/>
      </w:divBdr>
    </w:div>
    <w:div w:id="645092863">
      <w:bodyDiv w:val="1"/>
      <w:marLeft w:val="0"/>
      <w:marRight w:val="0"/>
      <w:marTop w:val="0"/>
      <w:marBottom w:val="0"/>
      <w:divBdr>
        <w:top w:val="none" w:sz="0" w:space="0" w:color="auto"/>
        <w:left w:val="none" w:sz="0" w:space="0" w:color="auto"/>
        <w:bottom w:val="none" w:sz="0" w:space="0" w:color="auto"/>
        <w:right w:val="none" w:sz="0" w:space="0" w:color="auto"/>
      </w:divBdr>
    </w:div>
    <w:div w:id="662664416">
      <w:bodyDiv w:val="1"/>
      <w:marLeft w:val="0"/>
      <w:marRight w:val="0"/>
      <w:marTop w:val="0"/>
      <w:marBottom w:val="0"/>
      <w:divBdr>
        <w:top w:val="none" w:sz="0" w:space="0" w:color="auto"/>
        <w:left w:val="none" w:sz="0" w:space="0" w:color="auto"/>
        <w:bottom w:val="none" w:sz="0" w:space="0" w:color="auto"/>
        <w:right w:val="none" w:sz="0" w:space="0" w:color="auto"/>
      </w:divBdr>
    </w:div>
    <w:div w:id="813571049">
      <w:bodyDiv w:val="1"/>
      <w:marLeft w:val="0"/>
      <w:marRight w:val="0"/>
      <w:marTop w:val="0"/>
      <w:marBottom w:val="0"/>
      <w:divBdr>
        <w:top w:val="none" w:sz="0" w:space="0" w:color="auto"/>
        <w:left w:val="none" w:sz="0" w:space="0" w:color="auto"/>
        <w:bottom w:val="none" w:sz="0" w:space="0" w:color="auto"/>
        <w:right w:val="none" w:sz="0" w:space="0" w:color="auto"/>
      </w:divBdr>
    </w:div>
    <w:div w:id="831795206">
      <w:bodyDiv w:val="1"/>
      <w:marLeft w:val="0"/>
      <w:marRight w:val="0"/>
      <w:marTop w:val="0"/>
      <w:marBottom w:val="0"/>
      <w:divBdr>
        <w:top w:val="none" w:sz="0" w:space="0" w:color="auto"/>
        <w:left w:val="none" w:sz="0" w:space="0" w:color="auto"/>
        <w:bottom w:val="none" w:sz="0" w:space="0" w:color="auto"/>
        <w:right w:val="none" w:sz="0" w:space="0" w:color="auto"/>
      </w:divBdr>
    </w:div>
    <w:div w:id="904876582">
      <w:bodyDiv w:val="1"/>
      <w:marLeft w:val="0"/>
      <w:marRight w:val="0"/>
      <w:marTop w:val="0"/>
      <w:marBottom w:val="0"/>
      <w:divBdr>
        <w:top w:val="none" w:sz="0" w:space="0" w:color="auto"/>
        <w:left w:val="none" w:sz="0" w:space="0" w:color="auto"/>
        <w:bottom w:val="none" w:sz="0" w:space="0" w:color="auto"/>
        <w:right w:val="none" w:sz="0" w:space="0" w:color="auto"/>
      </w:divBdr>
    </w:div>
    <w:div w:id="939799539">
      <w:bodyDiv w:val="1"/>
      <w:marLeft w:val="0"/>
      <w:marRight w:val="0"/>
      <w:marTop w:val="0"/>
      <w:marBottom w:val="0"/>
      <w:divBdr>
        <w:top w:val="none" w:sz="0" w:space="0" w:color="auto"/>
        <w:left w:val="none" w:sz="0" w:space="0" w:color="auto"/>
        <w:bottom w:val="none" w:sz="0" w:space="0" w:color="auto"/>
        <w:right w:val="none" w:sz="0" w:space="0" w:color="auto"/>
      </w:divBdr>
    </w:div>
    <w:div w:id="1375931549">
      <w:bodyDiv w:val="1"/>
      <w:marLeft w:val="0"/>
      <w:marRight w:val="0"/>
      <w:marTop w:val="0"/>
      <w:marBottom w:val="0"/>
      <w:divBdr>
        <w:top w:val="none" w:sz="0" w:space="0" w:color="auto"/>
        <w:left w:val="none" w:sz="0" w:space="0" w:color="auto"/>
        <w:bottom w:val="none" w:sz="0" w:space="0" w:color="auto"/>
        <w:right w:val="none" w:sz="0" w:space="0" w:color="auto"/>
      </w:divBdr>
    </w:div>
    <w:div w:id="1774738227">
      <w:bodyDiv w:val="1"/>
      <w:marLeft w:val="0"/>
      <w:marRight w:val="0"/>
      <w:marTop w:val="0"/>
      <w:marBottom w:val="0"/>
      <w:divBdr>
        <w:top w:val="none" w:sz="0" w:space="0" w:color="auto"/>
        <w:left w:val="none" w:sz="0" w:space="0" w:color="auto"/>
        <w:bottom w:val="none" w:sz="0" w:space="0" w:color="auto"/>
        <w:right w:val="none" w:sz="0" w:space="0" w:color="auto"/>
      </w:divBdr>
    </w:div>
    <w:div w:id="1977225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tiff"/><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1E406CFB-1605-4D10-A12D-CE8028E42654}"/>
      </w:docPartPr>
      <w:docPartBody>
        <w:p w:rsidR="00323FD2" w:rsidRDefault="00180D1D">
          <w:r w:rsidRPr="0038319A">
            <w:rPr>
              <w:rStyle w:val="PlaceholderText"/>
            </w:rPr>
            <w:t>Choose an item.</w:t>
          </w:r>
        </w:p>
      </w:docPartBody>
    </w:docPart>
    <w:docPart>
      <w:docPartPr>
        <w:name w:val="DefaultPlaceholder_-1854013437"/>
        <w:category>
          <w:name w:val="General"/>
          <w:gallery w:val="placeholder"/>
        </w:category>
        <w:types>
          <w:type w:val="bbPlcHdr"/>
        </w:types>
        <w:behaviors>
          <w:behavior w:val="content"/>
        </w:behaviors>
        <w:guid w:val="{F8959459-7B99-4964-8BEC-034C37F6FBE9}"/>
      </w:docPartPr>
      <w:docPartBody>
        <w:p w:rsidR="00323FD2" w:rsidRDefault="00180D1D">
          <w:r w:rsidRPr="0038319A">
            <w:rPr>
              <w:rStyle w:val="PlaceholderText"/>
            </w:rPr>
            <w:t>Click or tap to enter a date.</w:t>
          </w:r>
        </w:p>
      </w:docPartBody>
    </w:docPart>
    <w:docPart>
      <w:docPartPr>
        <w:name w:val="B37E63F7766B499AA7D3011530517AB5"/>
        <w:category>
          <w:name w:val="General"/>
          <w:gallery w:val="placeholder"/>
        </w:category>
        <w:types>
          <w:type w:val="bbPlcHdr"/>
        </w:types>
        <w:behaviors>
          <w:behavior w:val="content"/>
        </w:behaviors>
        <w:guid w:val="{4B2F0D26-9A77-4567-A96E-0F45F4A1C3EF}"/>
      </w:docPartPr>
      <w:docPartBody>
        <w:p w:rsidR="00323FD2" w:rsidRDefault="00180D1D" w:rsidP="00180D1D">
          <w:pPr>
            <w:pStyle w:val="B37E63F7766B499AA7D3011530517AB5"/>
          </w:pPr>
          <w:r w:rsidRPr="0038319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63C51"/>
    <w:rsid w:val="000B3BF1"/>
    <w:rsid w:val="000C2032"/>
    <w:rsid w:val="001637E7"/>
    <w:rsid w:val="00180D1D"/>
    <w:rsid w:val="001B41AE"/>
    <w:rsid w:val="00200CD0"/>
    <w:rsid w:val="0023154B"/>
    <w:rsid w:val="0023426D"/>
    <w:rsid w:val="002D0AE4"/>
    <w:rsid w:val="002D603B"/>
    <w:rsid w:val="00323FD2"/>
    <w:rsid w:val="00334D18"/>
    <w:rsid w:val="003371FF"/>
    <w:rsid w:val="00366AC3"/>
    <w:rsid w:val="00381B75"/>
    <w:rsid w:val="003C1540"/>
    <w:rsid w:val="00423064"/>
    <w:rsid w:val="004551C4"/>
    <w:rsid w:val="00463C51"/>
    <w:rsid w:val="004A40D9"/>
    <w:rsid w:val="004B173F"/>
    <w:rsid w:val="005834A9"/>
    <w:rsid w:val="005A5218"/>
    <w:rsid w:val="005B1655"/>
    <w:rsid w:val="00670072"/>
    <w:rsid w:val="00683398"/>
    <w:rsid w:val="006B632C"/>
    <w:rsid w:val="006F4477"/>
    <w:rsid w:val="00815117"/>
    <w:rsid w:val="008D03C2"/>
    <w:rsid w:val="00977001"/>
    <w:rsid w:val="009771D9"/>
    <w:rsid w:val="00A47CB3"/>
    <w:rsid w:val="00AA3903"/>
    <w:rsid w:val="00B34770"/>
    <w:rsid w:val="00B52760"/>
    <w:rsid w:val="00BA3D88"/>
    <w:rsid w:val="00BC0B42"/>
    <w:rsid w:val="00C47AF4"/>
    <w:rsid w:val="00C5503C"/>
    <w:rsid w:val="00C61972"/>
    <w:rsid w:val="00D07F1D"/>
    <w:rsid w:val="00DA2EC1"/>
    <w:rsid w:val="00E04BBB"/>
    <w:rsid w:val="00E153C8"/>
    <w:rsid w:val="00F13D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C1540"/>
    <w:rPr>
      <w:color w:val="808080"/>
    </w:rPr>
  </w:style>
  <w:style w:type="paragraph" w:customStyle="1" w:styleId="B37E63F7766B499AA7D3011530517AB5">
    <w:name w:val="B37E63F7766B499AA7D3011530517AB5"/>
    <w:rsid w:val="00180D1D"/>
  </w:style>
  <w:style w:type="paragraph" w:customStyle="1" w:styleId="80B3915A0D2D4437A7720626EAC46037">
    <w:name w:val="80B3915A0D2D4437A7720626EAC46037"/>
    <w:rsid w:val="003C1540"/>
  </w:style>
  <w:style w:type="paragraph" w:customStyle="1" w:styleId="EE699845411240BA96685A5AFCE35EA4">
    <w:name w:val="EE699845411240BA96685A5AFCE35EA4"/>
    <w:rsid w:val="003C15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2704CBF9E60EF40A8793BEE06BA2683" ma:contentTypeVersion="13" ma:contentTypeDescription="Create a new document." ma:contentTypeScope="" ma:versionID="528b2469e390c840d7cf7173d2ff4b91">
  <xsd:schema xmlns:xsd="http://www.w3.org/2001/XMLSchema" xmlns:xs="http://www.w3.org/2001/XMLSchema" xmlns:p="http://schemas.microsoft.com/office/2006/metadata/properties" xmlns:ns2="6db7f0c4-8ef7-4e00-a84b-d56b23591ea8" xmlns:ns3="db1275a4-a10b-439a-89bc-6ba205c64f32" targetNamespace="http://schemas.microsoft.com/office/2006/metadata/properties" ma:root="true" ma:fieldsID="50fc85fd42ddb438fc84002caaf0e9e9" ns2:_="" ns3:_="">
    <xsd:import namespace="6db7f0c4-8ef7-4e00-a84b-d56b23591ea8"/>
    <xsd:import namespace="db1275a4-a10b-439a-89bc-6ba205c64f3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b7f0c4-8ef7-4e00-a84b-d56b23591ea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b1275a4-a10b-439a-89bc-6ba205c64f3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C86609-860F-4E8B-9CC9-E3E3FA69966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40920E4-5DA6-4C68-9D2B-C919007FAE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b7f0c4-8ef7-4e00-a84b-d56b23591ea8"/>
    <ds:schemaRef ds:uri="db1275a4-a10b-439a-89bc-6ba205c64f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F785DE-2FA3-4357-8289-6ED11DADFFDB}">
  <ds:schemaRefs>
    <ds:schemaRef ds:uri="http://schemas.microsoft.com/sharepoint/v3/contenttype/forms"/>
  </ds:schemaRefs>
</ds:datastoreItem>
</file>

<file path=customXml/itemProps4.xml><?xml version="1.0" encoding="utf-8"?>
<ds:datastoreItem xmlns:ds="http://schemas.openxmlformats.org/officeDocument/2006/customXml" ds:itemID="{58780844-C508-46EF-AA34-6E5C0473F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6</Pages>
  <Words>1574</Words>
  <Characters>8973</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Atos</Company>
  <LinksUpToDate>false</LinksUpToDate>
  <CharactersWithSpaces>10526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Alison English</dc:creator>
  <cp:lastModifiedBy>Rianna Ulume</cp:lastModifiedBy>
  <cp:revision>3</cp:revision>
  <cp:lastPrinted>2020-12-03T22:53:00Z</cp:lastPrinted>
  <dcterms:created xsi:type="dcterms:W3CDTF">2026-07-08T10:18:00Z</dcterms:created>
  <dcterms:modified xsi:type="dcterms:W3CDTF">2026-07-08T12:09:00Z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0x01010022704CBF9E60EF40A8793BEE06BA2683</vt:lpwstr>
  </property>
</Properties>
</file>